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46008" w14:textId="52C7455D" w:rsidR="00A93A7C" w:rsidRDefault="00BD1C1B" w:rsidP="00081F71">
      <w:pPr>
        <w:pStyle w:val="Caption"/>
        <w:rPr>
          <w:sz w:val="28"/>
          <w:szCs w:val="28"/>
        </w:rPr>
      </w:pPr>
      <w:r>
        <w:rPr>
          <w:sz w:val="28"/>
          <w:szCs w:val="28"/>
        </w:rPr>
        <w:t xml:space="preserve">Impacts to RLC Procedures from </w:t>
      </w:r>
    </w:p>
    <w:p w14:paraId="402E07A1" w14:textId="1EB20683" w:rsidR="00523CA7" w:rsidRPr="009938F1" w:rsidRDefault="00A15AB4" w:rsidP="00081F71">
      <w:pPr>
        <w:pStyle w:val="Caption"/>
        <w:rPr>
          <w:sz w:val="28"/>
          <w:szCs w:val="28"/>
        </w:rPr>
      </w:pPr>
      <w:r>
        <w:rPr>
          <w:sz w:val="28"/>
          <w:szCs w:val="28"/>
        </w:rPr>
        <w:t xml:space="preserve">Restriction on Use of </w:t>
      </w:r>
      <w:r w:rsidR="00A93A7C">
        <w:rPr>
          <w:sz w:val="28"/>
          <w:szCs w:val="28"/>
        </w:rPr>
        <w:t>Enhance</w:t>
      </w:r>
      <w:r>
        <w:rPr>
          <w:sz w:val="28"/>
          <w:szCs w:val="28"/>
        </w:rPr>
        <w:t>d Coverage</w:t>
      </w:r>
      <w:r w:rsidR="00A93A7C">
        <w:rPr>
          <w:sz w:val="28"/>
          <w:szCs w:val="28"/>
        </w:rPr>
        <w:t xml:space="preserve"> </w:t>
      </w:r>
    </w:p>
    <w:p w14:paraId="4BFE5D99" w14:textId="77777777" w:rsidR="004B5F5F" w:rsidRDefault="004B5F5F" w:rsidP="009938F1">
      <w:pPr>
        <w:pStyle w:val="Heading1"/>
        <w:numPr>
          <w:ilvl w:val="0"/>
          <w:numId w:val="0"/>
        </w:numPr>
      </w:pPr>
    </w:p>
    <w:p w14:paraId="40E79238" w14:textId="102A90B6" w:rsidR="00081F71" w:rsidRDefault="00081F71" w:rsidP="00081F71">
      <w:pPr>
        <w:pStyle w:val="Heading1"/>
      </w:pPr>
      <w:r>
        <w:t>introduction</w:t>
      </w:r>
    </w:p>
    <w:p w14:paraId="5673F8AA" w14:textId="69C020E6" w:rsidR="006323B4" w:rsidRPr="006323B4" w:rsidRDefault="00A15AB4" w:rsidP="009938F1">
      <w:pPr>
        <w:pStyle w:val="11BodyText"/>
        <w:spacing w:after="0"/>
        <w:ind w:left="0"/>
      </w:pPr>
      <w:r>
        <w:t xml:space="preserve">The feature </w:t>
      </w:r>
      <w:r w:rsidRPr="00A15AB4">
        <w:t>Authorization of use of Coverage Enhancement</w:t>
      </w:r>
      <w:r>
        <w:t xml:space="preserve"> </w:t>
      </w:r>
      <w:r w:rsidR="002E6AD9">
        <w:t xml:space="preserve">[1] </w:t>
      </w:r>
      <w:r w:rsidR="006323B4">
        <w:t xml:space="preserve">targets to restrict the usage of radio resources for an EC-GSM-IoT capable mobile after performing Attach and RAU procedure, </w:t>
      </w:r>
      <w:proofErr w:type="gramStart"/>
      <w:r w:rsidR="006323B4">
        <w:t>similar to</w:t>
      </w:r>
      <w:proofErr w:type="gramEnd"/>
      <w:r w:rsidR="006323B4">
        <w:t xml:space="preserve"> a feature for </w:t>
      </w:r>
      <w:proofErr w:type="spellStart"/>
      <w:r w:rsidR="006323B4">
        <w:t>eMTC</w:t>
      </w:r>
      <w:proofErr w:type="spellEnd"/>
      <w:r w:rsidR="006323B4">
        <w:t xml:space="preserve"> and NB-IoT. The feature has been specified on NAS level for Rel-14 in TS 24.008. However, the impacts to existing </w:t>
      </w:r>
      <w:r w:rsidR="006323B4" w:rsidRPr="00CF17B5">
        <w:t xml:space="preserve">radio </w:t>
      </w:r>
      <w:r w:rsidR="008A08F4" w:rsidRPr="00CF17B5">
        <w:t>link control</w:t>
      </w:r>
      <w:r w:rsidR="008A08F4">
        <w:t xml:space="preserve"> </w:t>
      </w:r>
      <w:r w:rsidR="006323B4">
        <w:t>procedures such as cell reselection, DL and UL CC selec</w:t>
      </w:r>
      <w:r w:rsidR="00CF17B5">
        <w:t xml:space="preserve">tion, the handling </w:t>
      </w:r>
      <w:r w:rsidR="008A08F4">
        <w:t xml:space="preserve">of </w:t>
      </w:r>
      <w:r w:rsidR="00CF17B5">
        <w:t xml:space="preserve">routing area update and paging requests </w:t>
      </w:r>
      <w:r w:rsidR="00C71427">
        <w:t xml:space="preserve">from introduction of this feature </w:t>
      </w:r>
      <w:r w:rsidR="0056431C">
        <w:t>have not been</w:t>
      </w:r>
      <w:r w:rsidR="00C71427">
        <w:t xml:space="preserve"> considered. These impacts</w:t>
      </w:r>
      <w:r w:rsidR="0056431C">
        <w:t xml:space="preserve"> are discussed in this contribution and proposals are made how to proceed </w:t>
      </w:r>
      <w:proofErr w:type="gramStart"/>
      <w:r w:rsidR="0056431C">
        <w:t>in regard to</w:t>
      </w:r>
      <w:proofErr w:type="gramEnd"/>
      <w:r w:rsidR="0056431C">
        <w:t xml:space="preserve"> normative work.</w:t>
      </w:r>
      <w:r w:rsidR="006323B4">
        <w:t xml:space="preserve">  </w:t>
      </w:r>
    </w:p>
    <w:p w14:paraId="4AD1832D" w14:textId="77777777" w:rsidR="00BF46A7" w:rsidRDefault="00BF46A7" w:rsidP="009938F1">
      <w:pPr>
        <w:pStyle w:val="11BodyText"/>
        <w:spacing w:after="0"/>
        <w:ind w:left="0"/>
      </w:pPr>
    </w:p>
    <w:p w14:paraId="1EBDFE6B" w14:textId="263D9C43" w:rsidR="00662A6C" w:rsidRDefault="00662A6C" w:rsidP="004B5F5F">
      <w:pPr>
        <w:pStyle w:val="Heading1"/>
      </w:pPr>
      <w:r>
        <w:t>status of Rel-14 feature</w:t>
      </w:r>
    </w:p>
    <w:p w14:paraId="73EBDD49" w14:textId="5D880CE5" w:rsidR="006323B4" w:rsidRDefault="002A581E" w:rsidP="0032775A">
      <w:pPr>
        <w:pStyle w:val="11BodyText"/>
        <w:ind w:left="0"/>
      </w:pPr>
      <w:r>
        <w:t xml:space="preserve">At RAN6#2, </w:t>
      </w:r>
      <w:r w:rsidR="000562E8">
        <w:t>an LS from SA</w:t>
      </w:r>
      <w:r>
        <w:t xml:space="preserve">2 </w:t>
      </w:r>
      <w:r w:rsidR="00625BE1">
        <w:t>[2], responding to RAN2, was received</w:t>
      </w:r>
      <w:r>
        <w:t xml:space="preserve">, dealing with the matter of Coverage Enhancement Authorization. RAN6 </w:t>
      </w:r>
      <w:r w:rsidR="006323B4">
        <w:t>sent a reply LS to SA2 and CT1 in R6-160214</w:t>
      </w:r>
      <w:r w:rsidR="000562E8">
        <w:t xml:space="preserve"> [3</w:t>
      </w:r>
      <w:r w:rsidR="00C61A9D">
        <w:t>]</w:t>
      </w:r>
      <w:r w:rsidR="006323B4">
        <w:t>.</w:t>
      </w:r>
    </w:p>
    <w:p w14:paraId="5A245515" w14:textId="5F642F7D" w:rsidR="000562E8" w:rsidRPr="000562E8" w:rsidRDefault="006323B4" w:rsidP="000562E8">
      <w:pPr>
        <w:pStyle w:val="11BodyText"/>
        <w:ind w:left="0"/>
      </w:pPr>
      <w:r>
        <w:t xml:space="preserve">Changes to TS 24.008 in </w:t>
      </w:r>
      <w:r w:rsidR="000562E8">
        <w:t>[4] and [5</w:t>
      </w:r>
      <w:r w:rsidR="00593F4A">
        <w:t xml:space="preserve">] </w:t>
      </w:r>
      <w:r>
        <w:t xml:space="preserve">were approved at CT#75 and CT#76, respectively. </w:t>
      </w:r>
      <w:r w:rsidR="000562E8">
        <w:rPr>
          <w:bCs/>
        </w:rPr>
        <w:t xml:space="preserve">The main procedure is specified in </w:t>
      </w:r>
      <w:proofErr w:type="spellStart"/>
      <w:r w:rsidR="000562E8">
        <w:rPr>
          <w:bCs/>
        </w:rPr>
        <w:t>subclause</w:t>
      </w:r>
      <w:proofErr w:type="spellEnd"/>
      <w:r w:rsidR="000562E8">
        <w:rPr>
          <w:bCs/>
        </w:rPr>
        <w:t xml:space="preserve"> 4.7.2.12.  </w:t>
      </w:r>
    </w:p>
    <w:p w14:paraId="2E8304AD" w14:textId="103A1F19" w:rsidR="000562E8" w:rsidRPr="000562E8" w:rsidRDefault="000562E8" w:rsidP="000562E8">
      <w:pPr>
        <w:pStyle w:val="11BodyText"/>
        <w:ind w:left="0"/>
        <w:rPr>
          <w:rFonts w:ascii="Times New Roman" w:hAnsi="Times New Roman"/>
          <w:u w:val="single"/>
        </w:rPr>
      </w:pPr>
      <w:r w:rsidRPr="00D465E6">
        <w:rPr>
          <w:u w:val="single"/>
        </w:rPr>
        <w:t>Extra</w:t>
      </w:r>
      <w:r>
        <w:rPr>
          <w:u w:val="single"/>
        </w:rPr>
        <w:t>ct from TS 24.008, sub-</w:t>
      </w:r>
      <w:r w:rsidRPr="000562E8">
        <w:rPr>
          <w:u w:val="single"/>
        </w:rPr>
        <w:t xml:space="preserve">clause </w:t>
      </w:r>
      <w:r w:rsidRPr="000562E8">
        <w:rPr>
          <w:bCs/>
          <w:u w:val="single"/>
        </w:rPr>
        <w:t>4.7.2.12</w:t>
      </w:r>
      <w:r w:rsidRPr="000562E8">
        <w:rPr>
          <w:u w:val="single"/>
        </w:rPr>
        <w:t>:</w:t>
      </w:r>
    </w:p>
    <w:p w14:paraId="400F901C" w14:textId="4557061F" w:rsidR="000562E8" w:rsidRPr="000562E8" w:rsidRDefault="000562E8" w:rsidP="000562E8">
      <w:pPr>
        <w:pStyle w:val="TAL"/>
        <w:ind w:left="284"/>
        <w:rPr>
          <w:rFonts w:ascii="Times New Roman" w:hAnsi="Times New Roman"/>
          <w:sz w:val="20"/>
        </w:rPr>
      </w:pPr>
      <w:proofErr w:type="gramStart"/>
      <w:r w:rsidRPr="000562E8">
        <w:rPr>
          <w:rFonts w:ascii="Times New Roman" w:hAnsi="Times New Roman"/>
          <w:sz w:val="20"/>
          <w:lang w:eastAsia="ja-JP"/>
        </w:rPr>
        <w:t>In order to</w:t>
      </w:r>
      <w:proofErr w:type="gramEnd"/>
      <w:r w:rsidRPr="000562E8">
        <w:rPr>
          <w:rFonts w:ascii="Times New Roman" w:hAnsi="Times New Roman"/>
          <w:sz w:val="20"/>
          <w:lang w:eastAsia="ja-JP"/>
        </w:rPr>
        <w:t xml:space="preserve"> deal with use of extensive resources from the network, the operator may prevent specific subscribers from using enhanced coverage (see </w:t>
      </w:r>
      <w:r w:rsidRPr="000562E8">
        <w:rPr>
          <w:rFonts w:ascii="Times New Roman" w:hAnsi="Times New Roman"/>
          <w:sz w:val="20"/>
        </w:rPr>
        <w:t>3GPP TS 2</w:t>
      </w:r>
      <w:r w:rsidRPr="000562E8">
        <w:rPr>
          <w:rFonts w:ascii="Times New Roman" w:hAnsi="Times New Roman"/>
          <w:sz w:val="20"/>
          <w:lang w:eastAsia="zh-CN"/>
        </w:rPr>
        <w:t>3</w:t>
      </w:r>
      <w:r w:rsidRPr="000562E8">
        <w:rPr>
          <w:rFonts w:ascii="Times New Roman" w:hAnsi="Times New Roman"/>
          <w:sz w:val="20"/>
        </w:rPr>
        <w:t>.060 [74]</w:t>
      </w:r>
      <w:r w:rsidRPr="000562E8">
        <w:rPr>
          <w:rFonts w:ascii="Times New Roman" w:hAnsi="Times New Roman"/>
          <w:sz w:val="20"/>
          <w:lang w:eastAsia="ja-JP"/>
        </w:rPr>
        <w:t xml:space="preserve">). The MS may indicate its support for restriction on enhanced coverage in the ATTACH REQUEST and ROUTING AREA UPDATE REQUEST message. If the MS supports restriction on use of enhanced coverage, the SGSN indicates whether the use of enhanced coverage is restricted or not in the ATTACH ACCEPT message and ROUTING AREA UPDATE ACCEPT message (see </w:t>
      </w:r>
      <w:proofErr w:type="spellStart"/>
      <w:r w:rsidRPr="000562E8">
        <w:rPr>
          <w:rFonts w:ascii="Times New Roman" w:hAnsi="Times New Roman"/>
          <w:sz w:val="20"/>
          <w:lang w:eastAsia="ja-JP"/>
        </w:rPr>
        <w:t>subclause</w:t>
      </w:r>
      <w:proofErr w:type="spellEnd"/>
      <w:r w:rsidRPr="000562E8">
        <w:rPr>
          <w:rFonts w:ascii="Times New Roman" w:hAnsi="Times New Roman"/>
          <w:sz w:val="20"/>
        </w:rPr>
        <w:t> 4.7.3.1</w:t>
      </w:r>
      <w:r w:rsidRPr="000562E8">
        <w:rPr>
          <w:rFonts w:ascii="Times New Roman" w:hAnsi="Times New Roman"/>
          <w:sz w:val="20"/>
          <w:lang w:eastAsia="ja-JP"/>
        </w:rPr>
        <w:t xml:space="preserve"> and </w:t>
      </w:r>
      <w:proofErr w:type="spellStart"/>
      <w:r w:rsidRPr="000562E8">
        <w:rPr>
          <w:rFonts w:ascii="Times New Roman" w:hAnsi="Times New Roman"/>
          <w:sz w:val="20"/>
          <w:lang w:eastAsia="ja-JP"/>
        </w:rPr>
        <w:t>subclause</w:t>
      </w:r>
      <w:proofErr w:type="spellEnd"/>
      <w:r w:rsidRPr="000562E8">
        <w:rPr>
          <w:rFonts w:ascii="Times New Roman" w:hAnsi="Times New Roman"/>
          <w:sz w:val="20"/>
        </w:rPr>
        <w:t> </w:t>
      </w:r>
      <w:r w:rsidRPr="000562E8">
        <w:rPr>
          <w:rFonts w:ascii="Times New Roman" w:hAnsi="Times New Roman"/>
          <w:sz w:val="20"/>
          <w:lang w:eastAsia="ja-JP"/>
        </w:rPr>
        <w:t xml:space="preserve">4.7.5.1). If the use of enhanced coverage is restricted the MS shall not use enhanced coverage in the registered PLMN </w:t>
      </w:r>
      <w:r w:rsidRPr="000562E8">
        <w:rPr>
          <w:rFonts w:ascii="Times New Roman" w:hAnsi="Times New Roman"/>
          <w:sz w:val="20"/>
        </w:rPr>
        <w:t>and in any PLMN which is in the list of equivalent PLMNs.</w:t>
      </w:r>
    </w:p>
    <w:p w14:paraId="3692B1E6" w14:textId="2E825DC7" w:rsidR="000562E8" w:rsidRDefault="000562E8" w:rsidP="00A15AB4">
      <w:pPr>
        <w:pStyle w:val="TAL"/>
      </w:pPr>
    </w:p>
    <w:p w14:paraId="0FC077FC" w14:textId="5AC786B5" w:rsidR="000562E8" w:rsidRPr="000562E8" w:rsidRDefault="001C61C7" w:rsidP="000562E8">
      <w:pPr>
        <w:pStyle w:val="11BodyText"/>
        <w:ind w:left="0"/>
      </w:pPr>
      <w:r>
        <w:t>-</w:t>
      </w:r>
      <w:r w:rsidR="000562E8">
        <w:t>-- end of extract ---</w:t>
      </w:r>
    </w:p>
    <w:p w14:paraId="74C45AA3" w14:textId="43755565" w:rsidR="00A15AB4" w:rsidRDefault="000562E8" w:rsidP="00A15AB4">
      <w:pPr>
        <w:pStyle w:val="TAL"/>
        <w:rPr>
          <w:rFonts w:ascii="Verdana" w:hAnsi="Verdana"/>
          <w:bCs/>
          <w:sz w:val="20"/>
        </w:rPr>
      </w:pPr>
      <w:r>
        <w:rPr>
          <w:rFonts w:ascii="Verdana" w:hAnsi="Verdana"/>
          <w:bCs/>
          <w:sz w:val="20"/>
        </w:rPr>
        <w:t xml:space="preserve">Hence </w:t>
      </w:r>
      <w:r w:rsidR="00A15AB4">
        <w:rPr>
          <w:rFonts w:ascii="Verdana" w:hAnsi="Verdana"/>
          <w:bCs/>
          <w:sz w:val="20"/>
        </w:rPr>
        <w:t xml:space="preserve">the NAS procedure </w:t>
      </w:r>
      <w:r>
        <w:rPr>
          <w:rFonts w:ascii="Verdana" w:hAnsi="Verdana"/>
          <w:bCs/>
          <w:sz w:val="20"/>
        </w:rPr>
        <w:t xml:space="preserve">in sub-clause 4.7.2.12 of TS 24.008 </w:t>
      </w:r>
      <w:r w:rsidR="00A15AB4">
        <w:rPr>
          <w:rFonts w:ascii="Verdana" w:hAnsi="Verdana"/>
          <w:bCs/>
          <w:sz w:val="20"/>
        </w:rPr>
        <w:t>is based on following signalling.</w:t>
      </w:r>
    </w:p>
    <w:p w14:paraId="75573FF7" w14:textId="5E182720" w:rsidR="00A15AB4" w:rsidRDefault="00A15AB4" w:rsidP="006B7BFF">
      <w:pPr>
        <w:pStyle w:val="TAL"/>
        <w:numPr>
          <w:ilvl w:val="0"/>
          <w:numId w:val="48"/>
        </w:numPr>
        <w:spacing w:before="120"/>
        <w:ind w:left="426" w:hanging="284"/>
        <w:rPr>
          <w:rFonts w:ascii="Verdana" w:hAnsi="Verdana"/>
          <w:bCs/>
          <w:sz w:val="20"/>
        </w:rPr>
      </w:pPr>
      <w:r>
        <w:rPr>
          <w:rFonts w:ascii="Verdana" w:hAnsi="Verdana"/>
          <w:bCs/>
          <w:sz w:val="20"/>
        </w:rPr>
        <w:t xml:space="preserve">The </w:t>
      </w:r>
      <w:r w:rsidR="002A581E">
        <w:rPr>
          <w:rFonts w:ascii="Verdana" w:hAnsi="Verdana"/>
          <w:bCs/>
          <w:sz w:val="20"/>
        </w:rPr>
        <w:t xml:space="preserve">EC-GSM-IoT capable </w:t>
      </w:r>
      <w:r w:rsidRPr="00A15AB4">
        <w:rPr>
          <w:rFonts w:ascii="Verdana" w:hAnsi="Verdana"/>
          <w:bCs/>
          <w:sz w:val="20"/>
        </w:rPr>
        <w:t xml:space="preserve">MS indicates in the </w:t>
      </w:r>
      <w:r w:rsidR="002A581E">
        <w:rPr>
          <w:rFonts w:ascii="Verdana" w:hAnsi="Verdana"/>
          <w:bCs/>
          <w:sz w:val="20"/>
        </w:rPr>
        <w:t>Attach Request or Routing Area Update R</w:t>
      </w:r>
      <w:r w:rsidRPr="00A15AB4">
        <w:rPr>
          <w:rFonts w:ascii="Verdana" w:hAnsi="Verdana"/>
          <w:bCs/>
          <w:sz w:val="20"/>
        </w:rPr>
        <w:t xml:space="preserve">equest its capability </w:t>
      </w:r>
      <w:r w:rsidR="002A581E">
        <w:rPr>
          <w:rFonts w:ascii="Verdana" w:hAnsi="Verdana"/>
          <w:bCs/>
          <w:sz w:val="20"/>
        </w:rPr>
        <w:t>to operate the restricted use of enhanced coverage</w:t>
      </w:r>
      <w:r w:rsidRPr="00A15AB4">
        <w:rPr>
          <w:rFonts w:ascii="Verdana" w:hAnsi="Verdana"/>
          <w:bCs/>
          <w:sz w:val="20"/>
        </w:rPr>
        <w:t xml:space="preserve">, named </w:t>
      </w:r>
      <w:r w:rsidRPr="00A15AB4">
        <w:rPr>
          <w:rFonts w:ascii="Verdana" w:hAnsi="Verdana"/>
          <w:b/>
          <w:bCs/>
          <w:i/>
          <w:sz w:val="20"/>
        </w:rPr>
        <w:t>Restriction on use of enhanced coverage capability</w:t>
      </w:r>
      <w:r w:rsidR="002A581E" w:rsidRPr="002A581E">
        <w:rPr>
          <w:rFonts w:ascii="Verdana" w:hAnsi="Verdana"/>
          <w:bCs/>
          <w:sz w:val="20"/>
        </w:rPr>
        <w:t xml:space="preserve">, </w:t>
      </w:r>
      <w:r w:rsidRPr="00A15AB4">
        <w:rPr>
          <w:rFonts w:ascii="Verdana" w:hAnsi="Verdana"/>
          <w:bCs/>
          <w:sz w:val="20"/>
        </w:rPr>
        <w:t xml:space="preserve">signalled in the </w:t>
      </w:r>
      <w:r w:rsidRPr="00A15AB4">
        <w:rPr>
          <w:rFonts w:ascii="Verdana" w:hAnsi="Verdana"/>
          <w:sz w:val="20"/>
        </w:rPr>
        <w:t>MS network capability IE</w:t>
      </w:r>
      <w:r w:rsidR="002A581E">
        <w:rPr>
          <w:rFonts w:ascii="Verdana" w:hAnsi="Verdana"/>
          <w:sz w:val="20"/>
        </w:rPr>
        <w:t>,</w:t>
      </w:r>
      <w:r w:rsidRPr="00A15AB4">
        <w:rPr>
          <w:rFonts w:ascii="Verdana" w:hAnsi="Verdana"/>
          <w:sz w:val="20"/>
        </w:rPr>
        <w:t xml:space="preserve"> </w:t>
      </w:r>
      <w:r w:rsidRPr="00A15AB4">
        <w:rPr>
          <w:rFonts w:ascii="Verdana" w:hAnsi="Verdana"/>
          <w:bCs/>
          <w:sz w:val="20"/>
        </w:rPr>
        <w:t xml:space="preserve">to the network. </w:t>
      </w:r>
    </w:p>
    <w:p w14:paraId="16818486" w14:textId="65F29178" w:rsidR="00A15AB4" w:rsidRPr="00A15AB4" w:rsidRDefault="00A15AB4" w:rsidP="006B7BFF">
      <w:pPr>
        <w:pStyle w:val="TAL"/>
        <w:numPr>
          <w:ilvl w:val="0"/>
          <w:numId w:val="48"/>
        </w:numPr>
        <w:spacing w:before="120"/>
        <w:ind w:left="426" w:hanging="284"/>
        <w:rPr>
          <w:rFonts w:ascii="Verdana" w:hAnsi="Verdana"/>
          <w:bCs/>
          <w:sz w:val="20"/>
        </w:rPr>
      </w:pPr>
      <w:r w:rsidRPr="00A15AB4">
        <w:rPr>
          <w:rFonts w:ascii="Verdana" w:hAnsi="Verdana"/>
          <w:bCs/>
          <w:sz w:val="20"/>
        </w:rPr>
        <w:t xml:space="preserve">The network </w:t>
      </w:r>
      <w:r w:rsidR="002A581E">
        <w:rPr>
          <w:rFonts w:ascii="Verdana" w:hAnsi="Verdana"/>
          <w:bCs/>
          <w:sz w:val="20"/>
        </w:rPr>
        <w:t xml:space="preserve">then </w:t>
      </w:r>
      <w:r w:rsidRPr="00A15AB4">
        <w:rPr>
          <w:rFonts w:ascii="Verdana" w:hAnsi="Verdana"/>
          <w:bCs/>
          <w:sz w:val="20"/>
        </w:rPr>
        <w:t xml:space="preserve">responds with the </w:t>
      </w:r>
      <w:r w:rsidRPr="00A15AB4">
        <w:rPr>
          <w:rFonts w:ascii="Verdana" w:hAnsi="Verdana"/>
          <w:b/>
          <w:i/>
          <w:sz w:val="20"/>
        </w:rPr>
        <w:t>Restriction on enhanced coverage (</w:t>
      </w:r>
      <w:proofErr w:type="spellStart"/>
      <w:r w:rsidRPr="00A15AB4">
        <w:rPr>
          <w:rFonts w:ascii="Verdana" w:hAnsi="Verdana"/>
          <w:b/>
          <w:i/>
          <w:sz w:val="20"/>
        </w:rPr>
        <w:t>RestrictEC</w:t>
      </w:r>
      <w:proofErr w:type="spellEnd"/>
      <w:r w:rsidRPr="00A15AB4">
        <w:rPr>
          <w:rFonts w:ascii="Verdana" w:hAnsi="Verdana"/>
          <w:b/>
          <w:i/>
          <w:sz w:val="20"/>
        </w:rPr>
        <w:t xml:space="preserve">) </w:t>
      </w:r>
      <w:r w:rsidRPr="00A15AB4">
        <w:rPr>
          <w:rFonts w:ascii="Verdana" w:hAnsi="Verdana"/>
          <w:sz w:val="20"/>
        </w:rPr>
        <w:t>indication</w:t>
      </w:r>
      <w:r w:rsidR="002A581E">
        <w:rPr>
          <w:rFonts w:ascii="Verdana" w:hAnsi="Verdana"/>
          <w:sz w:val="20"/>
        </w:rPr>
        <w:t>,</w:t>
      </w:r>
      <w:r w:rsidRPr="00A15AB4">
        <w:rPr>
          <w:rFonts w:ascii="Verdana" w:hAnsi="Verdana"/>
          <w:sz w:val="20"/>
        </w:rPr>
        <w:t xml:space="preserve"> signalled in the Additional network feature support IE</w:t>
      </w:r>
      <w:r w:rsidR="002A581E">
        <w:rPr>
          <w:rFonts w:ascii="Verdana" w:hAnsi="Verdana"/>
          <w:sz w:val="20"/>
        </w:rPr>
        <w:t>,</w:t>
      </w:r>
      <w:r w:rsidRPr="00A15AB4">
        <w:rPr>
          <w:rFonts w:ascii="Verdana" w:hAnsi="Verdana"/>
          <w:sz w:val="20"/>
        </w:rPr>
        <w:t xml:space="preserve"> a</w:t>
      </w:r>
      <w:r>
        <w:rPr>
          <w:rFonts w:ascii="Verdana" w:hAnsi="Verdana"/>
          <w:sz w:val="20"/>
        </w:rPr>
        <w:t>s part of the Attach Accept</w:t>
      </w:r>
      <w:r w:rsidRPr="00A15AB4">
        <w:rPr>
          <w:rFonts w:ascii="Verdana" w:hAnsi="Verdana"/>
          <w:sz w:val="20"/>
        </w:rPr>
        <w:t xml:space="preserve"> or</w:t>
      </w:r>
      <w:r>
        <w:rPr>
          <w:rFonts w:ascii="Verdana" w:hAnsi="Verdana"/>
          <w:sz w:val="20"/>
        </w:rPr>
        <w:t xml:space="preserve"> Routing Area Update Accept</w:t>
      </w:r>
      <w:r w:rsidR="002A581E">
        <w:rPr>
          <w:rFonts w:ascii="Verdana" w:hAnsi="Verdana"/>
          <w:sz w:val="20"/>
        </w:rPr>
        <w:t xml:space="preserve"> </w:t>
      </w:r>
      <w:r w:rsidRPr="00A15AB4">
        <w:rPr>
          <w:rFonts w:ascii="Verdana" w:hAnsi="Verdana"/>
          <w:sz w:val="20"/>
        </w:rPr>
        <w:t>to the MS.</w:t>
      </w:r>
    </w:p>
    <w:p w14:paraId="73B443D7" w14:textId="5BA6A149" w:rsidR="0032775A" w:rsidRDefault="00A15AB4" w:rsidP="0006234C">
      <w:pPr>
        <w:pStyle w:val="11BodyText"/>
        <w:spacing w:before="120" w:after="0"/>
        <w:ind w:left="0"/>
      </w:pPr>
      <w:r>
        <w:t>For EC-GSM-IoT the feature is named “restriction on use of enhanced c</w:t>
      </w:r>
      <w:r w:rsidRPr="00A15AB4">
        <w:t>overage</w:t>
      </w:r>
      <w:r>
        <w:t>, see [4]. Hereafter it is referred as “EC Restriction”.</w:t>
      </w:r>
    </w:p>
    <w:p w14:paraId="2286657B" w14:textId="77777777" w:rsidR="0006234C" w:rsidRPr="0006234C" w:rsidRDefault="0006234C" w:rsidP="0006234C">
      <w:pPr>
        <w:pStyle w:val="11BodyText"/>
        <w:spacing w:after="0"/>
        <w:ind w:left="0"/>
      </w:pPr>
    </w:p>
    <w:p w14:paraId="2B1E5C80" w14:textId="3B28D51B" w:rsidR="00662A6C" w:rsidRDefault="00662A6C" w:rsidP="004B5F5F">
      <w:pPr>
        <w:pStyle w:val="Heading1"/>
      </w:pPr>
      <w:r>
        <w:t>Radio Aspects</w:t>
      </w:r>
    </w:p>
    <w:p w14:paraId="2A60FAF5" w14:textId="66CB5452" w:rsidR="00662A6C" w:rsidRPr="00662A6C" w:rsidRDefault="00662A6C" w:rsidP="00BC5EC6">
      <w:pPr>
        <w:pStyle w:val="Heading2"/>
      </w:pPr>
      <w:r w:rsidRPr="00662A6C">
        <w:t>Impact to cell reselection</w:t>
      </w:r>
    </w:p>
    <w:p w14:paraId="7F47050C" w14:textId="04B5E419" w:rsidR="00C64D75" w:rsidRDefault="00A15AB4" w:rsidP="004B5F5F">
      <w:pPr>
        <w:pStyle w:val="11BodyText"/>
        <w:ind w:left="0"/>
      </w:pPr>
      <w:r>
        <w:t>EC</w:t>
      </w:r>
      <w:r w:rsidR="0032775A">
        <w:t xml:space="preserve"> Restriction </w:t>
      </w:r>
      <w:r w:rsidR="00662A6C">
        <w:t>restrict</w:t>
      </w:r>
      <w:r w:rsidR="0032775A">
        <w:t>s</w:t>
      </w:r>
      <w:r w:rsidR="00662A6C">
        <w:t xml:space="preserve"> the usage of radio resources for an EC</w:t>
      </w:r>
      <w:r w:rsidR="00625BE1">
        <w:t>-GSM-IoT capable mobile station, as mentioned in TS 24.008, sub</w:t>
      </w:r>
      <w:r w:rsidR="00A93CEF">
        <w:t>-</w:t>
      </w:r>
      <w:r w:rsidR="00CF17B5">
        <w:t xml:space="preserve">clause 4.7.2.12: </w:t>
      </w:r>
      <w:r w:rsidR="00625BE1">
        <w:t>“</w:t>
      </w:r>
      <w:r w:rsidR="00A93CEF" w:rsidRPr="00A93CEF">
        <w:rPr>
          <w:rFonts w:ascii="Times New Roman" w:hAnsi="Times New Roman"/>
        </w:rPr>
        <w:t>…</w:t>
      </w:r>
      <w:r w:rsidR="00A93CEF" w:rsidRPr="00CF17B5">
        <w:t xml:space="preserve">deal with </w:t>
      </w:r>
      <w:r w:rsidR="00625BE1" w:rsidRPr="00CF17B5">
        <w:rPr>
          <w:lang w:eastAsia="ja-JP"/>
        </w:rPr>
        <w:t>use of extensive resources from the network</w:t>
      </w:r>
      <w:r w:rsidR="00CF17B5" w:rsidRPr="00CF17B5">
        <w:rPr>
          <w:lang w:eastAsia="ja-JP"/>
        </w:rPr>
        <w:t>…”</w:t>
      </w:r>
      <w:r w:rsidR="00A93CEF" w:rsidRPr="00CF17B5">
        <w:rPr>
          <w:lang w:eastAsia="ja-JP"/>
        </w:rPr>
        <w:t>.</w:t>
      </w:r>
      <w:r w:rsidR="00662A6C">
        <w:t xml:space="preserve"> </w:t>
      </w:r>
    </w:p>
    <w:p w14:paraId="7B8BD58C" w14:textId="775BF2B7" w:rsidR="00B5708E" w:rsidRDefault="007C6106" w:rsidP="004B5F5F">
      <w:pPr>
        <w:pStyle w:val="11BodyText"/>
        <w:ind w:left="0"/>
      </w:pPr>
      <w:r>
        <w:t xml:space="preserve">It is proposed </w:t>
      </w:r>
      <w:r w:rsidR="00662A6C">
        <w:t xml:space="preserve">that an EC-GSM-IoT </w:t>
      </w:r>
      <w:r w:rsidR="002A581E">
        <w:t xml:space="preserve">capable </w:t>
      </w:r>
      <w:r w:rsidR="00662A6C">
        <w:t>MS</w:t>
      </w:r>
      <w:r w:rsidR="00A93CEF">
        <w:t>,</w:t>
      </w:r>
      <w:r w:rsidR="00662A6C">
        <w:t xml:space="preserve"> which has</w:t>
      </w:r>
      <w:r w:rsidR="00B5708E">
        <w:t xml:space="preserve"> received a</w:t>
      </w:r>
      <w:r w:rsidR="00A15AB4">
        <w:t xml:space="preserve">n EC </w:t>
      </w:r>
      <w:r w:rsidR="00662A6C">
        <w:t>Restriction indication from the network</w:t>
      </w:r>
      <w:r w:rsidR="00A93CEF">
        <w:t>,</w:t>
      </w:r>
      <w:r w:rsidR="00662A6C">
        <w:t xml:space="preserve"> is </w:t>
      </w:r>
      <w:r w:rsidR="00B5708E">
        <w:t xml:space="preserve">still </w:t>
      </w:r>
      <w:r w:rsidR="00390504">
        <w:t>allowed to camp on either an EC-GSM-IoT cell or a</w:t>
      </w:r>
      <w:r w:rsidR="00B5708E">
        <w:t xml:space="preserve"> non-EC-GSM-IoT cell</w:t>
      </w:r>
      <w:r w:rsidR="00390504">
        <w:t>, to identify t</w:t>
      </w:r>
      <w:r w:rsidR="00B5708E">
        <w:t>he best serving cell, according to the description in TS 45.008:</w:t>
      </w:r>
    </w:p>
    <w:p w14:paraId="456FD516" w14:textId="2EB96059" w:rsidR="00A15AB4" w:rsidRPr="00A15AB4" w:rsidRDefault="00A15AB4" w:rsidP="004B5F5F">
      <w:pPr>
        <w:pStyle w:val="11BodyText"/>
        <w:ind w:left="0"/>
        <w:rPr>
          <w:rFonts w:ascii="Times New Roman" w:hAnsi="Times New Roman"/>
          <w:u w:val="single"/>
        </w:rPr>
      </w:pPr>
      <w:r w:rsidRPr="00D465E6">
        <w:rPr>
          <w:u w:val="single"/>
        </w:rPr>
        <w:t>Extra</w:t>
      </w:r>
      <w:r>
        <w:rPr>
          <w:u w:val="single"/>
        </w:rPr>
        <w:t xml:space="preserve">ct from </w:t>
      </w:r>
      <w:r w:rsidR="00A93CEF">
        <w:rPr>
          <w:u w:val="single"/>
        </w:rPr>
        <w:t xml:space="preserve">TS </w:t>
      </w:r>
      <w:r>
        <w:rPr>
          <w:u w:val="single"/>
        </w:rPr>
        <w:t>45.008, sub-clause 6.2</w:t>
      </w:r>
      <w:r w:rsidRPr="00D465E6">
        <w:rPr>
          <w:u w:val="single"/>
        </w:rPr>
        <w:t>:</w:t>
      </w:r>
    </w:p>
    <w:p w14:paraId="4F6FFEC9" w14:textId="0EF4E5AB" w:rsidR="00662A6C" w:rsidRPr="000562E8" w:rsidRDefault="00B5708E" w:rsidP="00B5708E">
      <w:pPr>
        <w:pStyle w:val="11BodyText"/>
        <w:ind w:left="284"/>
        <w:rPr>
          <w:rFonts w:ascii="Times New Roman" w:hAnsi="Times New Roman"/>
        </w:rPr>
      </w:pPr>
      <w:r w:rsidRPr="000562E8">
        <w:rPr>
          <w:rFonts w:ascii="Times New Roman" w:hAnsi="Times New Roman"/>
        </w:rPr>
        <w:t xml:space="preserve">The cell selected by an EC-GSM-IoT capable MS </w:t>
      </w:r>
      <w:proofErr w:type="gramStart"/>
      <w:r w:rsidRPr="000562E8">
        <w:rPr>
          <w:rFonts w:ascii="Times New Roman" w:hAnsi="Times New Roman"/>
        </w:rPr>
        <w:t>as a result of</w:t>
      </w:r>
      <w:proofErr w:type="gramEnd"/>
      <w:r w:rsidRPr="000562E8">
        <w:rPr>
          <w:rFonts w:ascii="Times New Roman" w:hAnsi="Times New Roman"/>
        </w:rPr>
        <w:t xml:space="preserve"> performing the cell selection procedure shall be the suitable cell (see 3GPP TS 43.022 [11]) with the highest measured value (i.e., RLA_EC if the MS does not support GPRS services, highest of RLA_EC and RLA_GC if MS supports GPRS services).</w:t>
      </w:r>
      <w:r w:rsidR="00662A6C" w:rsidRPr="000562E8">
        <w:rPr>
          <w:rFonts w:ascii="Times New Roman" w:hAnsi="Times New Roman"/>
        </w:rPr>
        <w:t xml:space="preserve">  </w:t>
      </w:r>
    </w:p>
    <w:p w14:paraId="4CC93737" w14:textId="7B85E8C6" w:rsidR="00A15AB4" w:rsidRDefault="00A15AB4" w:rsidP="0032775A">
      <w:pPr>
        <w:pStyle w:val="11BodyText"/>
        <w:ind w:left="0"/>
      </w:pPr>
      <w:r>
        <w:t>-</w:t>
      </w:r>
      <w:r w:rsidR="001C61C7">
        <w:t>-</w:t>
      </w:r>
      <w:r>
        <w:t>- end of extract ---</w:t>
      </w:r>
    </w:p>
    <w:tbl>
      <w:tblPr>
        <w:tblStyle w:val="TableGrid"/>
        <w:tblW w:w="0" w:type="auto"/>
        <w:tblLook w:val="04A0" w:firstRow="1" w:lastRow="0" w:firstColumn="1" w:lastColumn="0" w:noHBand="0" w:noVBand="1"/>
      </w:tblPr>
      <w:tblGrid>
        <w:gridCol w:w="9016"/>
      </w:tblGrid>
      <w:tr w:rsidR="00A93CEF" w14:paraId="0B2492E3" w14:textId="77777777" w:rsidTr="00A93CEF">
        <w:tc>
          <w:tcPr>
            <w:tcW w:w="9016" w:type="dxa"/>
          </w:tcPr>
          <w:p w14:paraId="4EF79539" w14:textId="6FA5D3A8" w:rsidR="00A93CEF" w:rsidRPr="00A93CEF" w:rsidRDefault="00A93CEF" w:rsidP="00A93CEF">
            <w:pPr>
              <w:pStyle w:val="11BodyText"/>
              <w:spacing w:before="120" w:after="120"/>
              <w:ind w:left="0"/>
              <w:rPr>
                <w:b/>
              </w:rPr>
            </w:pPr>
            <w:r w:rsidRPr="00A93CEF">
              <w:rPr>
                <w:b/>
              </w:rPr>
              <w:t>Proposal 1: An EC-GSM-IoT capable MS, which has received an EC Restriction indication from the network, is still allowed to camp on either an EC-GSM-IoT cell or a non-EC-GSM-IoT cell, to identify the best serving cell.</w:t>
            </w:r>
          </w:p>
        </w:tc>
      </w:tr>
    </w:tbl>
    <w:p w14:paraId="3C01FDFD" w14:textId="77777777" w:rsidR="00A93CEF" w:rsidRDefault="00A93CEF" w:rsidP="006B7BFF">
      <w:pPr>
        <w:pStyle w:val="11BodyText"/>
        <w:spacing w:after="0"/>
        <w:ind w:left="0"/>
      </w:pPr>
    </w:p>
    <w:p w14:paraId="641B7C81" w14:textId="5C8F708D" w:rsidR="0032775A" w:rsidRDefault="0032775A" w:rsidP="0032775A">
      <w:pPr>
        <w:pStyle w:val="11BodyText"/>
        <w:ind w:left="0"/>
      </w:pPr>
      <w:r>
        <w:t xml:space="preserve">It is further proposed that the EC-GSM-IoT MS </w:t>
      </w:r>
      <w:proofErr w:type="gramStart"/>
      <w:r>
        <w:t>is allowed to</w:t>
      </w:r>
      <w:proofErr w:type="gramEnd"/>
      <w:r>
        <w:t xml:space="preserve"> perform UL and DL data transfer using CC1, which does not yield extensive radio resource usage compared to EGPRS MCS-1 operation. This is in alignment to the </w:t>
      </w:r>
      <w:r w:rsidR="00A93CEF">
        <w:t>previously sent LS in [3</w:t>
      </w:r>
      <w:r>
        <w:t xml:space="preserve">] and secondly </w:t>
      </w:r>
      <w:r w:rsidR="00A93CEF">
        <w:t xml:space="preserve">also </w:t>
      </w:r>
      <w:proofErr w:type="gramStart"/>
      <w:r w:rsidR="00A93CEF">
        <w:t>takes into account</w:t>
      </w:r>
      <w:proofErr w:type="gramEnd"/>
      <w:r w:rsidR="00A93CEF">
        <w:t xml:space="preserve"> </w:t>
      </w:r>
      <w:r>
        <w:t>the case of an EC-GSM-IoT only device, that does not support (E)GPRS.</w:t>
      </w:r>
    </w:p>
    <w:tbl>
      <w:tblPr>
        <w:tblStyle w:val="TableGrid"/>
        <w:tblW w:w="0" w:type="auto"/>
        <w:tblLook w:val="04A0" w:firstRow="1" w:lastRow="0" w:firstColumn="1" w:lastColumn="0" w:noHBand="0" w:noVBand="1"/>
      </w:tblPr>
      <w:tblGrid>
        <w:gridCol w:w="9016"/>
      </w:tblGrid>
      <w:tr w:rsidR="00A93CEF" w14:paraId="717C3B28" w14:textId="77777777" w:rsidTr="006B58ED">
        <w:tc>
          <w:tcPr>
            <w:tcW w:w="9016" w:type="dxa"/>
          </w:tcPr>
          <w:p w14:paraId="21C0835D" w14:textId="35CDACEA" w:rsidR="00A93CEF" w:rsidRPr="00A93CEF" w:rsidRDefault="00707095" w:rsidP="006B58ED">
            <w:pPr>
              <w:pStyle w:val="11BodyText"/>
              <w:spacing w:before="120" w:after="120"/>
              <w:ind w:left="0"/>
              <w:rPr>
                <w:b/>
              </w:rPr>
            </w:pPr>
            <w:r>
              <w:rPr>
                <w:b/>
              </w:rPr>
              <w:t>Proposal 2</w:t>
            </w:r>
            <w:r w:rsidR="00A93CEF" w:rsidRPr="00A93CEF">
              <w:rPr>
                <w:b/>
              </w:rPr>
              <w:t xml:space="preserve">: </w:t>
            </w:r>
            <w:r w:rsidR="00A93CEF" w:rsidRPr="00A81A4F">
              <w:rPr>
                <w:b/>
              </w:rPr>
              <w:t xml:space="preserve">An EC-GSM-IoT capable MS, which has received an EC Restriction indication from the network, </w:t>
            </w:r>
            <w:proofErr w:type="gramStart"/>
            <w:r w:rsidR="00A93CEF" w:rsidRPr="00A81A4F">
              <w:rPr>
                <w:b/>
              </w:rPr>
              <w:t>is allowed to</w:t>
            </w:r>
            <w:proofErr w:type="gramEnd"/>
            <w:r w:rsidR="00A93CEF" w:rsidRPr="00A81A4F">
              <w:rPr>
                <w:b/>
              </w:rPr>
              <w:t xml:space="preserve"> perform UL and DL data transf</w:t>
            </w:r>
            <w:r w:rsidR="00FF4271" w:rsidRPr="00A81A4F">
              <w:rPr>
                <w:b/>
              </w:rPr>
              <w:t xml:space="preserve">er using CC1, which does not require additional radio resource usage </w:t>
            </w:r>
            <w:r w:rsidR="00A93CEF" w:rsidRPr="00A81A4F">
              <w:rPr>
                <w:b/>
              </w:rPr>
              <w:t>compared to EGPRS MCS-1 operation.</w:t>
            </w:r>
          </w:p>
        </w:tc>
      </w:tr>
    </w:tbl>
    <w:p w14:paraId="3FD56CA0" w14:textId="77777777" w:rsidR="006B7BFF" w:rsidRDefault="006B7BFF" w:rsidP="006B7BFF">
      <w:pPr>
        <w:pStyle w:val="11BodyText"/>
        <w:spacing w:after="0"/>
        <w:ind w:left="0"/>
      </w:pPr>
    </w:p>
    <w:p w14:paraId="00FE935A" w14:textId="168678CF" w:rsidR="0032775A" w:rsidRDefault="0032775A" w:rsidP="0032775A">
      <w:pPr>
        <w:pStyle w:val="11BodyText"/>
        <w:ind w:left="0"/>
      </w:pPr>
      <w:r>
        <w:t xml:space="preserve">To this purpose, </w:t>
      </w:r>
      <w:r w:rsidR="00411835">
        <w:t xml:space="preserve">following </w:t>
      </w:r>
      <w:r>
        <w:t>adjustments of the cell reselection procedure in TS 45.008</w:t>
      </w:r>
      <w:r w:rsidR="00411835">
        <w:t>, depicted in red font,</w:t>
      </w:r>
      <w:r>
        <w:t xml:space="preserve"> are required.</w:t>
      </w:r>
    </w:p>
    <w:p w14:paraId="21322E4A" w14:textId="0B63D191" w:rsidR="0032775A" w:rsidRPr="00D465E6" w:rsidRDefault="008F5DA4" w:rsidP="006B7BFF">
      <w:pPr>
        <w:pStyle w:val="11BodyText"/>
        <w:numPr>
          <w:ilvl w:val="0"/>
          <w:numId w:val="40"/>
        </w:numPr>
        <w:ind w:left="426" w:hanging="284"/>
        <w:rPr>
          <w:rFonts w:ascii="Times New Roman" w:hAnsi="Times New Roman"/>
        </w:rPr>
      </w:pPr>
      <w:r>
        <w:t xml:space="preserve">The </w:t>
      </w:r>
      <w:r w:rsidR="0032775A">
        <w:t>C1</w:t>
      </w:r>
      <w:r>
        <w:t>_EC</w:t>
      </w:r>
      <w:r w:rsidR="0032775A">
        <w:t xml:space="preserve"> </w:t>
      </w:r>
      <w:r>
        <w:t xml:space="preserve">parameters to determine the C1_EC criterion need to be adjusted to </w:t>
      </w:r>
      <w:r w:rsidR="00D465E6">
        <w:t xml:space="preserve">correctly evaluate </w:t>
      </w:r>
      <w:r>
        <w:t xml:space="preserve">the </w:t>
      </w:r>
      <w:r w:rsidR="00D465E6">
        <w:t xml:space="preserve">best serving cell for the </w:t>
      </w:r>
      <w:r>
        <w:t xml:space="preserve">condition for </w:t>
      </w:r>
      <w:r w:rsidR="00D465E6">
        <w:t>restricting data transfer to</w:t>
      </w:r>
      <w:r>
        <w:t xml:space="preserve"> CC1</w:t>
      </w:r>
      <w:r w:rsidR="00D465E6">
        <w:t xml:space="preserve"> usage</w:t>
      </w:r>
      <w:r>
        <w:t xml:space="preserve">. </w:t>
      </w:r>
    </w:p>
    <w:p w14:paraId="35BEAF6D" w14:textId="29644738" w:rsidR="00D465E6" w:rsidRPr="00D465E6" w:rsidRDefault="00D465E6" w:rsidP="00D465E6">
      <w:pPr>
        <w:pStyle w:val="11BodyText"/>
        <w:ind w:left="0"/>
        <w:rPr>
          <w:rFonts w:ascii="Times New Roman" w:hAnsi="Times New Roman"/>
          <w:u w:val="single"/>
        </w:rPr>
      </w:pPr>
      <w:r w:rsidRPr="00D465E6">
        <w:rPr>
          <w:u w:val="single"/>
        </w:rPr>
        <w:t xml:space="preserve">Extract from </w:t>
      </w:r>
      <w:r w:rsidR="006B7BFF">
        <w:rPr>
          <w:u w:val="single"/>
        </w:rPr>
        <w:t xml:space="preserve">TS </w:t>
      </w:r>
      <w:r w:rsidRPr="00D465E6">
        <w:rPr>
          <w:u w:val="single"/>
        </w:rPr>
        <w:t>45.008, sub-clause 6.4.1:</w:t>
      </w:r>
    </w:p>
    <w:p w14:paraId="015FA602" w14:textId="77777777" w:rsidR="00D465E6" w:rsidRDefault="00D465E6" w:rsidP="006B7BFF">
      <w:pPr>
        <w:pStyle w:val="11BodyText"/>
        <w:ind w:left="567" w:hanging="283"/>
        <w:rPr>
          <w:rFonts w:ascii="Times New Roman" w:hAnsi="Times New Roman"/>
        </w:rPr>
      </w:pPr>
      <w:r w:rsidRPr="00D465E6">
        <w:rPr>
          <w:rFonts w:ascii="Times New Roman" w:hAnsi="Times New Roman"/>
        </w:rPr>
        <w:t>-</w:t>
      </w:r>
      <w:r w:rsidRPr="00D465E6">
        <w:rPr>
          <w:rFonts w:ascii="Times New Roman" w:hAnsi="Times New Roman"/>
        </w:rPr>
        <w:tab/>
        <w:t>For an EC-GSM-IoT capable MS evaluating the path loss criterion for an EC-GSM-IoT cell C1 is defined as:</w:t>
      </w:r>
    </w:p>
    <w:p w14:paraId="02277637" w14:textId="7B6FB88D" w:rsidR="00D465E6" w:rsidRDefault="006B7BFF" w:rsidP="006B7BFF">
      <w:pPr>
        <w:pStyle w:val="11BodyText"/>
        <w:ind w:left="567" w:hanging="283"/>
        <w:rPr>
          <w:rFonts w:ascii="Times New Roman" w:hAnsi="Times New Roman"/>
        </w:rPr>
      </w:pPr>
      <w:r>
        <w:rPr>
          <w:rFonts w:ascii="Times New Roman" w:hAnsi="Times New Roman"/>
        </w:rPr>
        <w:tab/>
      </w:r>
      <w:r w:rsidR="0013483F">
        <w:rPr>
          <w:rFonts w:ascii="Times New Roman" w:hAnsi="Times New Roman"/>
        </w:rPr>
        <w:t>C1_EC = (A_EC -</w:t>
      </w:r>
      <w:r w:rsidR="00D465E6" w:rsidRPr="00D465E6">
        <w:rPr>
          <w:rFonts w:ascii="Times New Roman" w:hAnsi="Times New Roman"/>
        </w:rPr>
        <w:t xml:space="preserve"> Max(B_EC,0))</w:t>
      </w:r>
    </w:p>
    <w:p w14:paraId="2A7F7929" w14:textId="77777777" w:rsidR="005C283C" w:rsidRDefault="005C283C" w:rsidP="005C283C">
      <w:pPr>
        <w:pStyle w:val="TH"/>
        <w:rPr>
          <w:lang w:val="x-none"/>
        </w:rPr>
      </w:pPr>
      <w:r>
        <w:lastRenderedPageBreak/>
        <w:t>Table 6.4-</w:t>
      </w:r>
      <w:r>
        <w:rPr>
          <w:lang w:val="sv-SE"/>
        </w:rPr>
        <w:t>2</w:t>
      </w:r>
      <w:r>
        <w:t>: C1</w:t>
      </w:r>
      <w:r>
        <w:rPr>
          <w:lang w:val="sv-SE"/>
        </w:rPr>
        <w:t>_EC</w:t>
      </w:r>
      <w:r>
        <w:t xml:space="preserve">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6384"/>
      </w:tblGrid>
      <w:tr w:rsidR="005C283C" w14:paraId="54D1C20A"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7757F0A9" w14:textId="77777777" w:rsidR="005C283C" w:rsidRDefault="005C283C">
            <w:pPr>
              <w:pStyle w:val="TAH"/>
            </w:pPr>
            <w:r>
              <w:t>Parameter</w:t>
            </w:r>
          </w:p>
        </w:tc>
        <w:tc>
          <w:tcPr>
            <w:tcW w:w="6384" w:type="dxa"/>
            <w:tcBorders>
              <w:top w:val="single" w:sz="4" w:space="0" w:color="auto"/>
              <w:left w:val="single" w:sz="4" w:space="0" w:color="auto"/>
              <w:bottom w:val="single" w:sz="4" w:space="0" w:color="auto"/>
              <w:right w:val="single" w:sz="4" w:space="0" w:color="auto"/>
            </w:tcBorders>
            <w:hideMark/>
          </w:tcPr>
          <w:p w14:paraId="03B86A46" w14:textId="77777777" w:rsidR="005C283C" w:rsidRDefault="005C283C">
            <w:pPr>
              <w:pStyle w:val="TAH"/>
            </w:pPr>
            <w:r>
              <w:t>Description</w:t>
            </w:r>
          </w:p>
        </w:tc>
      </w:tr>
      <w:tr w:rsidR="005C283C" w14:paraId="417A4317"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0E0DE5D5" w14:textId="77777777" w:rsidR="005C283C" w:rsidRDefault="005C283C">
            <w:pPr>
              <w:pStyle w:val="TAL"/>
            </w:pPr>
            <w:r>
              <w:rPr>
                <w:lang w:val="sv-SE"/>
              </w:rPr>
              <w:t>A_EC</w:t>
            </w:r>
            <w:r>
              <w:t xml:space="preserve"> [dB]</w:t>
            </w:r>
          </w:p>
        </w:tc>
        <w:tc>
          <w:tcPr>
            <w:tcW w:w="6384" w:type="dxa"/>
            <w:tcBorders>
              <w:top w:val="single" w:sz="4" w:space="0" w:color="auto"/>
              <w:left w:val="single" w:sz="4" w:space="0" w:color="auto"/>
              <w:bottom w:val="single" w:sz="4" w:space="0" w:color="auto"/>
              <w:right w:val="single" w:sz="4" w:space="0" w:color="auto"/>
            </w:tcBorders>
            <w:hideMark/>
          </w:tcPr>
          <w:p w14:paraId="499C2961" w14:textId="16399A1B" w:rsidR="00A15AB4" w:rsidRDefault="005C283C" w:rsidP="00A15AB4">
            <w:pPr>
              <w:pStyle w:val="TAL"/>
              <w:rPr>
                <w:color w:val="FF0000"/>
              </w:rPr>
            </w:pPr>
            <w:r>
              <w:rPr>
                <w:lang w:val="sv-SE"/>
              </w:rPr>
              <w:t>RLA_EC – EC_RXLEV_ACCESS_MIN</w:t>
            </w:r>
            <w:r w:rsidR="00A15AB4">
              <w:rPr>
                <w:color w:val="FF0000"/>
              </w:rPr>
              <w:t xml:space="preserve">, if </w:t>
            </w:r>
            <w:r w:rsidR="006B7BFF">
              <w:rPr>
                <w:color w:val="FF0000"/>
              </w:rPr>
              <w:t>use of enhanced coverage is not restricted</w:t>
            </w:r>
            <w:r w:rsidR="00A15AB4">
              <w:rPr>
                <w:color w:val="FF0000"/>
              </w:rPr>
              <w:t>;</w:t>
            </w:r>
          </w:p>
          <w:p w14:paraId="4636DAF2" w14:textId="2C2D904E" w:rsidR="005C283C" w:rsidRPr="00A15AB4" w:rsidRDefault="00A15AB4" w:rsidP="00707095">
            <w:pPr>
              <w:pStyle w:val="TAL"/>
              <w:rPr>
                <w:color w:val="FF0000"/>
              </w:rPr>
            </w:pPr>
            <w:r w:rsidRPr="00CF17B5">
              <w:rPr>
                <w:color w:val="FF0000"/>
                <w:lang w:val="sv-SE"/>
              </w:rPr>
              <w:t xml:space="preserve">RLA_EC – </w:t>
            </w:r>
            <w:proofErr w:type="spellStart"/>
            <w:r w:rsidRPr="00CF17B5">
              <w:rPr>
                <w:rFonts w:cs="Arial"/>
                <w:color w:val="FF0000"/>
              </w:rPr>
              <w:t>BT</w:t>
            </w:r>
            <w:r w:rsidRPr="006B58ED">
              <w:rPr>
                <w:rFonts w:cs="Arial"/>
                <w:color w:val="FF0000"/>
              </w:rPr>
              <w:t>_Threshold_DL</w:t>
            </w:r>
            <w:proofErr w:type="spellEnd"/>
            <w:r w:rsidRPr="006B58ED">
              <w:rPr>
                <w:rFonts w:cs="Arial"/>
                <w:color w:val="FF0000"/>
              </w:rPr>
              <w:t xml:space="preserve">, if </w:t>
            </w:r>
            <w:r w:rsidR="006B7BFF" w:rsidRPr="006B58ED">
              <w:rPr>
                <w:rFonts w:cs="Arial"/>
                <w:color w:val="FF0000"/>
              </w:rPr>
              <w:t xml:space="preserve">use of enhanced coverage is restricted </w:t>
            </w:r>
            <w:r w:rsidR="00B56FBC">
              <w:rPr>
                <w:rFonts w:cs="Arial"/>
                <w:color w:val="FF0000"/>
              </w:rPr>
              <w:t>(see 3GPP TS 24.008 [46] and</w:t>
            </w:r>
            <w:r w:rsidR="006B58ED">
              <w:rPr>
                <w:rFonts w:ascii="Times New Roman" w:hAnsi="Times New Roman"/>
                <w:color w:val="FF0000"/>
              </w:rPr>
              <w:t xml:space="preserve"> </w:t>
            </w:r>
            <w:r w:rsidR="006B58ED">
              <w:rPr>
                <w:color w:val="FF0000"/>
              </w:rPr>
              <w:t>NOTE 2</w:t>
            </w:r>
            <w:r w:rsidR="00B56FBC">
              <w:rPr>
                <w:color w:val="FF0000"/>
              </w:rPr>
              <w:t>)</w:t>
            </w:r>
            <w:r w:rsidRPr="008F5DA4">
              <w:rPr>
                <w:color w:val="FF0000"/>
              </w:rPr>
              <w:t>;</w:t>
            </w:r>
          </w:p>
        </w:tc>
      </w:tr>
      <w:tr w:rsidR="005C283C" w14:paraId="4691A01A"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0A6CA6A5" w14:textId="77777777" w:rsidR="005C283C" w:rsidRDefault="005C283C">
            <w:pPr>
              <w:pStyle w:val="TAL"/>
            </w:pPr>
            <w:r>
              <w:t>RLA_EC [dBm]</w:t>
            </w:r>
          </w:p>
        </w:tc>
        <w:tc>
          <w:tcPr>
            <w:tcW w:w="6384" w:type="dxa"/>
            <w:tcBorders>
              <w:top w:val="single" w:sz="4" w:space="0" w:color="auto"/>
              <w:left w:val="single" w:sz="4" w:space="0" w:color="auto"/>
              <w:bottom w:val="single" w:sz="4" w:space="0" w:color="auto"/>
              <w:right w:val="single" w:sz="4" w:space="0" w:color="auto"/>
            </w:tcBorders>
            <w:hideMark/>
          </w:tcPr>
          <w:p w14:paraId="0541C0E4" w14:textId="77777777" w:rsidR="005C283C" w:rsidRDefault="005C283C">
            <w:pPr>
              <w:pStyle w:val="TAL"/>
            </w:pPr>
            <w:r>
              <w:t xml:space="preserve">Signal level metric as defined in </w:t>
            </w:r>
            <w:proofErr w:type="spellStart"/>
            <w:r>
              <w:t>subclause</w:t>
            </w:r>
            <w:proofErr w:type="spellEnd"/>
            <w:r>
              <w:t xml:space="preserve"> 6.9</w:t>
            </w:r>
          </w:p>
        </w:tc>
      </w:tr>
      <w:tr w:rsidR="005C283C" w14:paraId="6C23C7FD"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5BB7E4E7" w14:textId="77777777" w:rsidR="005C283C" w:rsidRDefault="005C283C">
            <w:pPr>
              <w:pStyle w:val="TAL"/>
              <w:rPr>
                <w:lang w:val="sv-SE"/>
              </w:rPr>
            </w:pPr>
            <w:r>
              <w:rPr>
                <w:lang w:val="sv-SE"/>
              </w:rPr>
              <w:t>EC_RXLEV_ACCESS_MIN [</w:t>
            </w:r>
            <w:proofErr w:type="spellStart"/>
            <w:r>
              <w:rPr>
                <w:lang w:val="sv-SE"/>
              </w:rPr>
              <w:t>dBm</w:t>
            </w:r>
            <w:proofErr w:type="spellEnd"/>
            <w:r>
              <w:rPr>
                <w:lang w:val="sv-SE"/>
              </w:rPr>
              <w:t>]</w:t>
            </w:r>
          </w:p>
        </w:tc>
        <w:tc>
          <w:tcPr>
            <w:tcW w:w="6384" w:type="dxa"/>
            <w:tcBorders>
              <w:top w:val="single" w:sz="4" w:space="0" w:color="auto"/>
              <w:left w:val="single" w:sz="4" w:space="0" w:color="auto"/>
              <w:bottom w:val="single" w:sz="4" w:space="0" w:color="auto"/>
              <w:right w:val="single" w:sz="4" w:space="0" w:color="auto"/>
            </w:tcBorders>
            <w:hideMark/>
          </w:tcPr>
          <w:p w14:paraId="38D55B7E" w14:textId="77777777" w:rsidR="005C283C" w:rsidRDefault="005C283C">
            <w:pPr>
              <w:pStyle w:val="TAL"/>
            </w:pPr>
            <w:r>
              <w:t>Minimum received signal level at the MS required for access to the EC-GSM-IoT cell.</w:t>
            </w:r>
          </w:p>
        </w:tc>
      </w:tr>
      <w:tr w:rsidR="005C283C" w14:paraId="5125C171"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33BC1F3C" w14:textId="77777777" w:rsidR="005C283C" w:rsidRDefault="005C283C">
            <w:pPr>
              <w:pStyle w:val="TAL"/>
              <w:rPr>
                <w:lang w:val="sv-SE"/>
              </w:rPr>
            </w:pPr>
            <w:r>
              <w:rPr>
                <w:lang w:val="sv-SE"/>
              </w:rPr>
              <w:t>B_EC [dB]</w:t>
            </w:r>
          </w:p>
        </w:tc>
        <w:tc>
          <w:tcPr>
            <w:tcW w:w="6384" w:type="dxa"/>
            <w:tcBorders>
              <w:top w:val="single" w:sz="4" w:space="0" w:color="auto"/>
              <w:left w:val="single" w:sz="4" w:space="0" w:color="auto"/>
              <w:bottom w:val="single" w:sz="4" w:space="0" w:color="auto"/>
              <w:right w:val="single" w:sz="4" w:space="0" w:color="auto"/>
            </w:tcBorders>
            <w:hideMark/>
          </w:tcPr>
          <w:p w14:paraId="5307110B" w14:textId="77777777" w:rsidR="005C283C" w:rsidRDefault="005C283C">
            <w:pPr>
              <w:pStyle w:val="TAL"/>
            </w:pPr>
            <w:r>
              <w:t>MS_TXPWR_MAX_CCH – P</w:t>
            </w:r>
          </w:p>
        </w:tc>
      </w:tr>
      <w:tr w:rsidR="005C283C" w14:paraId="624CF38A"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307ADBDA" w14:textId="77777777" w:rsidR="005C283C" w:rsidRDefault="005C283C" w:rsidP="005C283C">
            <w:pPr>
              <w:pStyle w:val="TAL"/>
            </w:pPr>
            <w:r>
              <w:t>MS_TXPWR_MAX_CCH [dBm]</w:t>
            </w:r>
          </w:p>
        </w:tc>
        <w:tc>
          <w:tcPr>
            <w:tcW w:w="6384" w:type="dxa"/>
            <w:tcBorders>
              <w:top w:val="single" w:sz="4" w:space="0" w:color="auto"/>
              <w:left w:val="single" w:sz="4" w:space="0" w:color="auto"/>
              <w:bottom w:val="single" w:sz="4" w:space="0" w:color="auto"/>
              <w:right w:val="single" w:sz="4" w:space="0" w:color="auto"/>
            </w:tcBorders>
            <w:hideMark/>
          </w:tcPr>
          <w:p w14:paraId="7450FED4" w14:textId="77777777" w:rsidR="005C283C" w:rsidRDefault="005C283C" w:rsidP="005C283C">
            <w:pPr>
              <w:pStyle w:val="TAL"/>
            </w:pPr>
            <w:r>
              <w:t>Maximum TX power level an EC-GSM-IoT MS may use when accessing the system until otherwise commanded.</w:t>
            </w:r>
          </w:p>
        </w:tc>
      </w:tr>
      <w:tr w:rsidR="005C283C" w14:paraId="2DAD9D83" w14:textId="77777777" w:rsidTr="00794997">
        <w:tc>
          <w:tcPr>
            <w:tcW w:w="2632" w:type="dxa"/>
            <w:tcBorders>
              <w:top w:val="single" w:sz="4" w:space="0" w:color="auto"/>
              <w:left w:val="single" w:sz="4" w:space="0" w:color="auto"/>
              <w:bottom w:val="single" w:sz="4" w:space="0" w:color="auto"/>
              <w:right w:val="single" w:sz="4" w:space="0" w:color="auto"/>
            </w:tcBorders>
            <w:hideMark/>
          </w:tcPr>
          <w:p w14:paraId="3D27DDF5" w14:textId="77777777" w:rsidR="005C283C" w:rsidRDefault="005C283C" w:rsidP="005C283C">
            <w:pPr>
              <w:pStyle w:val="TAL"/>
            </w:pPr>
            <w:r>
              <w:t>P [dBm]</w:t>
            </w:r>
          </w:p>
        </w:tc>
        <w:tc>
          <w:tcPr>
            <w:tcW w:w="6384" w:type="dxa"/>
            <w:tcBorders>
              <w:top w:val="single" w:sz="4" w:space="0" w:color="auto"/>
              <w:left w:val="single" w:sz="4" w:space="0" w:color="auto"/>
              <w:bottom w:val="single" w:sz="4" w:space="0" w:color="auto"/>
              <w:right w:val="single" w:sz="4" w:space="0" w:color="auto"/>
            </w:tcBorders>
            <w:hideMark/>
          </w:tcPr>
          <w:p w14:paraId="3D7ADE44" w14:textId="77777777" w:rsidR="005C283C" w:rsidRDefault="005C283C" w:rsidP="005C283C">
            <w:pPr>
              <w:pStyle w:val="TAL"/>
            </w:pPr>
            <w:r>
              <w:t>Maximum RF output power of the MS.</w:t>
            </w:r>
          </w:p>
        </w:tc>
      </w:tr>
    </w:tbl>
    <w:p w14:paraId="1D5F8592" w14:textId="77777777" w:rsidR="00794997" w:rsidRDefault="00794997" w:rsidP="00794997">
      <w:pPr>
        <w:pStyle w:val="NO"/>
        <w:rPr>
          <w:lang w:val="en-US"/>
        </w:rPr>
      </w:pPr>
    </w:p>
    <w:p w14:paraId="17FE4C9B" w14:textId="0C0F2B4B" w:rsidR="00794997" w:rsidRDefault="00794997" w:rsidP="00794997">
      <w:pPr>
        <w:pStyle w:val="NO"/>
        <w:rPr>
          <w:lang w:val="en-US"/>
        </w:rPr>
      </w:pPr>
      <w:r w:rsidRPr="00E73537">
        <w:rPr>
          <w:lang w:val="en-US"/>
        </w:rPr>
        <w:t>NOTE</w:t>
      </w:r>
      <w:r w:rsidR="00A15AB4">
        <w:rPr>
          <w:lang w:val="en-US"/>
        </w:rPr>
        <w:t xml:space="preserve"> </w:t>
      </w:r>
      <w:r w:rsidR="00A15AB4" w:rsidRPr="00A15AB4">
        <w:rPr>
          <w:color w:val="FF0000"/>
          <w:lang w:val="en-US"/>
        </w:rPr>
        <w:t>1</w:t>
      </w:r>
      <w:r w:rsidRPr="00E73537">
        <w:rPr>
          <w:lang w:val="en-US"/>
        </w:rPr>
        <w:t>:</w:t>
      </w:r>
      <w:r w:rsidRPr="00E73537">
        <w:rPr>
          <w:lang w:val="en-US"/>
        </w:rPr>
        <w:tab/>
        <w:t>When TX diversity (antenna hopping) is active a MS may underestimate RLA_EC. This can be compensated for by the network in an adjustment of the EC_RX_LEV_ACCESS_MIN.</w:t>
      </w:r>
    </w:p>
    <w:p w14:paraId="76C45078" w14:textId="566530CD" w:rsidR="00707095" w:rsidRDefault="00A15AB4" w:rsidP="00707095">
      <w:pPr>
        <w:pStyle w:val="NO"/>
        <w:spacing w:after="0"/>
        <w:rPr>
          <w:color w:val="FF0000"/>
        </w:rPr>
      </w:pPr>
      <w:bookmarkStart w:id="0" w:name="_Hlk489901353"/>
      <w:r w:rsidRPr="00A15AB4">
        <w:rPr>
          <w:color w:val="FF0000"/>
          <w:lang w:val="en-US"/>
        </w:rPr>
        <w:t>NOTE</w:t>
      </w:r>
      <w:r>
        <w:rPr>
          <w:color w:val="FF0000"/>
          <w:lang w:val="en-US"/>
        </w:rPr>
        <w:t xml:space="preserve"> </w:t>
      </w:r>
      <w:r w:rsidRPr="00A15AB4">
        <w:rPr>
          <w:color w:val="FF0000"/>
          <w:lang w:val="en-US"/>
        </w:rPr>
        <w:t>2:</w:t>
      </w:r>
      <w:r w:rsidRPr="00A15AB4">
        <w:rPr>
          <w:color w:val="FF0000"/>
          <w:lang w:val="en-US"/>
        </w:rPr>
        <w:tab/>
      </w:r>
      <w:r w:rsidR="00707095">
        <w:rPr>
          <w:color w:val="FF0000"/>
          <w:lang w:val="en-US"/>
        </w:rPr>
        <w:t>As an exception, i</w:t>
      </w:r>
      <w:r w:rsidRPr="00A15AB4">
        <w:rPr>
          <w:color w:val="FF0000"/>
          <w:lang w:val="en-US"/>
        </w:rPr>
        <w:t xml:space="preserve">n case the </w:t>
      </w:r>
      <w:r w:rsidRPr="00A15AB4">
        <w:rPr>
          <w:color w:val="FF0000"/>
        </w:rPr>
        <w:t>EC-GSM-IoT capable MS cannot camp on any cell if</w:t>
      </w:r>
      <w:r w:rsidR="006B7BFF" w:rsidRPr="006B7BFF">
        <w:rPr>
          <w:color w:val="FF0000"/>
        </w:rPr>
        <w:t xml:space="preserve"> </w:t>
      </w:r>
      <w:r w:rsidR="006B7BFF">
        <w:rPr>
          <w:color w:val="FF0000"/>
        </w:rPr>
        <w:t>use of enhanced coverage is restricted</w:t>
      </w:r>
      <w:r w:rsidR="006B58ED">
        <w:rPr>
          <w:color w:val="FF0000"/>
        </w:rPr>
        <w:t xml:space="preserve"> </w:t>
      </w:r>
      <w:r w:rsidR="006B58ED" w:rsidRPr="00B4104D">
        <w:rPr>
          <w:color w:val="FF0000"/>
        </w:rPr>
        <w:t xml:space="preserve">(see </w:t>
      </w:r>
      <w:r w:rsidR="006B58ED">
        <w:rPr>
          <w:color w:val="FF0000"/>
        </w:rPr>
        <w:t xml:space="preserve">3GPP </w:t>
      </w:r>
      <w:r w:rsidR="006B58ED" w:rsidRPr="00B4104D">
        <w:rPr>
          <w:color w:val="FF0000"/>
        </w:rPr>
        <w:t>TS 24.008 [46])</w:t>
      </w:r>
      <w:r w:rsidR="00D20BB9">
        <w:rPr>
          <w:color w:val="FF0000"/>
        </w:rPr>
        <w:t xml:space="preserve">, </w:t>
      </w:r>
      <w:r w:rsidR="00D20BB9" w:rsidRPr="00A81A4F">
        <w:rPr>
          <w:color w:val="FF0000"/>
        </w:rPr>
        <w:t>it shall</w:t>
      </w:r>
      <w:r w:rsidRPr="00A81A4F">
        <w:rPr>
          <w:color w:val="FF0000"/>
        </w:rPr>
        <w:t xml:space="preserve"> set</w:t>
      </w:r>
      <w:r w:rsidRPr="00A15AB4">
        <w:rPr>
          <w:color w:val="FF0000"/>
        </w:rPr>
        <w:t xml:space="preserve"> </w:t>
      </w:r>
    </w:p>
    <w:bookmarkEnd w:id="0"/>
    <w:p w14:paraId="03070853" w14:textId="77777777" w:rsidR="00707095" w:rsidRDefault="00707095" w:rsidP="00707095">
      <w:pPr>
        <w:pStyle w:val="NO"/>
        <w:spacing w:before="120" w:after="120"/>
        <w:rPr>
          <w:color w:val="FF0000"/>
          <w:lang w:val="sv-SE"/>
        </w:rPr>
      </w:pPr>
      <w:r>
        <w:rPr>
          <w:color w:val="FF0000"/>
        </w:rPr>
        <w:tab/>
      </w:r>
      <w:bookmarkStart w:id="1" w:name="_Hlk489901381"/>
      <w:r w:rsidR="006B7BFF">
        <w:rPr>
          <w:color w:val="FF0000"/>
          <w:lang w:val="sv-SE"/>
        </w:rPr>
        <w:t>A_</w:t>
      </w:r>
      <w:r w:rsidR="00A15AB4" w:rsidRPr="00A15AB4">
        <w:rPr>
          <w:color w:val="FF0000"/>
          <w:lang w:val="sv-SE"/>
        </w:rPr>
        <w:t>EC</w:t>
      </w:r>
      <w:r w:rsidR="00A15AB4" w:rsidRPr="00A15AB4">
        <w:rPr>
          <w:color w:val="FF0000"/>
        </w:rPr>
        <w:t xml:space="preserve"> = </w:t>
      </w:r>
      <w:r w:rsidR="006B7BFF">
        <w:rPr>
          <w:color w:val="FF0000"/>
          <w:lang w:val="sv-SE"/>
        </w:rPr>
        <w:t>RLA_EC – EC_RXLEV_</w:t>
      </w:r>
      <w:r w:rsidR="00A15AB4" w:rsidRPr="00A15AB4">
        <w:rPr>
          <w:color w:val="FF0000"/>
          <w:lang w:val="sv-SE"/>
        </w:rPr>
        <w:t>ACCESS_MIN</w:t>
      </w:r>
      <w:r w:rsidR="006B7BFF">
        <w:rPr>
          <w:color w:val="FF0000"/>
          <w:lang w:val="sv-SE"/>
        </w:rPr>
        <w:t xml:space="preserve"> </w:t>
      </w:r>
      <w:bookmarkEnd w:id="1"/>
    </w:p>
    <w:p w14:paraId="3CFC909F" w14:textId="1B7CEAD4" w:rsidR="00A15AB4" w:rsidRPr="00A15AB4" w:rsidRDefault="00707095" w:rsidP="00897FEE">
      <w:pPr>
        <w:pStyle w:val="NO"/>
        <w:spacing w:after="120"/>
        <w:rPr>
          <w:color w:val="FF0000"/>
        </w:rPr>
      </w:pPr>
      <w:r>
        <w:rPr>
          <w:color w:val="FF0000"/>
          <w:lang w:val="sv-SE"/>
        </w:rPr>
        <w:tab/>
      </w:r>
      <w:bookmarkStart w:id="2" w:name="_Hlk489901432"/>
      <w:r w:rsidR="006B7BFF" w:rsidRPr="00A642AA">
        <w:rPr>
          <w:color w:val="FF0000"/>
          <w:lang w:val="sv-SE"/>
        </w:rPr>
        <w:t xml:space="preserve">to </w:t>
      </w:r>
      <w:proofErr w:type="spellStart"/>
      <w:r w:rsidR="006B7BFF" w:rsidRPr="00A642AA">
        <w:rPr>
          <w:color w:val="FF0000"/>
          <w:lang w:val="sv-SE"/>
        </w:rPr>
        <w:t>attempt</w:t>
      </w:r>
      <w:proofErr w:type="spellEnd"/>
      <w:r w:rsidR="006B7BFF" w:rsidRPr="00A642AA">
        <w:rPr>
          <w:color w:val="FF0000"/>
          <w:lang w:val="sv-SE"/>
        </w:rPr>
        <w:t xml:space="preserve"> for camping on a cell</w:t>
      </w:r>
      <w:r w:rsidR="00A31382" w:rsidRPr="00A642AA">
        <w:rPr>
          <w:color w:val="FF0000"/>
          <w:lang w:val="sv-SE"/>
        </w:rPr>
        <w:t xml:space="preserve"> </w:t>
      </w:r>
      <w:bookmarkStart w:id="3" w:name="_Hlk490246913"/>
      <w:r w:rsidR="00A31382" w:rsidRPr="00A642AA">
        <w:rPr>
          <w:color w:val="FF0000"/>
          <w:lang w:val="sv-SE"/>
        </w:rPr>
        <w:t xml:space="preserve">for the </w:t>
      </w:r>
      <w:proofErr w:type="spellStart"/>
      <w:r w:rsidR="00A31382" w:rsidRPr="00A642AA">
        <w:rPr>
          <w:color w:val="FF0000"/>
          <w:lang w:val="sv-SE"/>
        </w:rPr>
        <w:t>only</w:t>
      </w:r>
      <w:proofErr w:type="spellEnd"/>
      <w:r w:rsidR="00A31382" w:rsidRPr="00A642AA">
        <w:rPr>
          <w:color w:val="FF0000"/>
          <w:lang w:val="sv-SE"/>
        </w:rPr>
        <w:t xml:space="preserve"> </w:t>
      </w:r>
      <w:proofErr w:type="spellStart"/>
      <w:r w:rsidR="00A31382" w:rsidRPr="00A642AA">
        <w:rPr>
          <w:color w:val="FF0000"/>
          <w:lang w:val="sv-SE"/>
        </w:rPr>
        <w:t>purpose</w:t>
      </w:r>
      <w:proofErr w:type="spellEnd"/>
      <w:r w:rsidR="00A31382" w:rsidRPr="00A642AA">
        <w:rPr>
          <w:color w:val="FF0000"/>
          <w:lang w:val="sv-SE"/>
        </w:rPr>
        <w:t xml:space="preserve"> </w:t>
      </w:r>
      <w:proofErr w:type="spellStart"/>
      <w:r w:rsidR="00A31382" w:rsidRPr="00A642AA">
        <w:rPr>
          <w:color w:val="FF0000"/>
          <w:lang w:val="sv-SE"/>
        </w:rPr>
        <w:t>of</w:t>
      </w:r>
      <w:proofErr w:type="spellEnd"/>
      <w:r w:rsidR="00A31382" w:rsidRPr="00A642AA">
        <w:rPr>
          <w:color w:val="FF0000"/>
          <w:lang w:val="sv-SE"/>
        </w:rPr>
        <w:t xml:space="preserve"> </w:t>
      </w:r>
      <w:proofErr w:type="spellStart"/>
      <w:r w:rsidR="00A31382" w:rsidRPr="00A642AA">
        <w:rPr>
          <w:color w:val="FF0000"/>
          <w:lang w:val="sv-SE"/>
        </w:rPr>
        <w:t>maintaining</w:t>
      </w:r>
      <w:proofErr w:type="spellEnd"/>
      <w:r w:rsidR="00A31382" w:rsidRPr="00A642AA">
        <w:rPr>
          <w:color w:val="FF0000"/>
          <w:lang w:val="sv-SE"/>
        </w:rPr>
        <w:t xml:space="preserve"> </w:t>
      </w:r>
      <w:proofErr w:type="spellStart"/>
      <w:r w:rsidR="00A31382" w:rsidRPr="00A642AA">
        <w:rPr>
          <w:color w:val="FF0000"/>
          <w:lang w:val="sv-SE"/>
        </w:rPr>
        <w:t>reachability</w:t>
      </w:r>
      <w:proofErr w:type="spellEnd"/>
      <w:r w:rsidR="00A31382" w:rsidRPr="00A642AA">
        <w:rPr>
          <w:color w:val="FF0000"/>
          <w:lang w:val="sv-SE"/>
        </w:rPr>
        <w:t xml:space="preserve"> </w:t>
      </w:r>
      <w:proofErr w:type="spellStart"/>
      <w:r w:rsidR="00A31382" w:rsidRPr="00A642AA">
        <w:rPr>
          <w:color w:val="FF0000"/>
          <w:lang w:val="sv-SE"/>
        </w:rPr>
        <w:t>of</w:t>
      </w:r>
      <w:proofErr w:type="spellEnd"/>
      <w:r w:rsidR="00A31382" w:rsidRPr="00A642AA">
        <w:rPr>
          <w:color w:val="FF0000"/>
          <w:lang w:val="sv-SE"/>
        </w:rPr>
        <w:t xml:space="preserve"> the mobile station</w:t>
      </w:r>
      <w:bookmarkEnd w:id="3"/>
      <w:r w:rsidR="00A15AB4" w:rsidRPr="00A642AA">
        <w:rPr>
          <w:color w:val="FF0000"/>
          <w:lang w:val="sv-SE"/>
        </w:rPr>
        <w:t>.</w:t>
      </w:r>
      <w:bookmarkEnd w:id="2"/>
    </w:p>
    <w:p w14:paraId="07E31707" w14:textId="6DFD8CB8" w:rsidR="00BD11C8" w:rsidRDefault="00BD11C8" w:rsidP="00BD11C8">
      <w:pPr>
        <w:pStyle w:val="11BodyText"/>
        <w:ind w:left="0"/>
      </w:pPr>
      <w:r>
        <w:t>-</w:t>
      </w:r>
      <w:r w:rsidR="001C61C7">
        <w:t>-</w:t>
      </w:r>
      <w:r>
        <w:t>- end of extract ---</w:t>
      </w:r>
    </w:p>
    <w:p w14:paraId="7078A2E0" w14:textId="52E6B82C" w:rsidR="00707095" w:rsidRDefault="00897FEE" w:rsidP="00707095">
      <w:pPr>
        <w:pStyle w:val="11BodyText"/>
        <w:ind w:left="720"/>
      </w:pPr>
      <w:r>
        <w:t xml:space="preserve">It is proposed that the cell reselection in </w:t>
      </w:r>
      <w:r w:rsidR="00D465E6" w:rsidRPr="00794997">
        <w:t>E</w:t>
      </w:r>
      <w:r>
        <w:t>C</w:t>
      </w:r>
      <w:r w:rsidR="00D465E6" w:rsidRPr="00794997">
        <w:t xml:space="preserve"> Restriction shall be performed by the MS </w:t>
      </w:r>
      <w:r w:rsidR="0013483F" w:rsidRPr="00794997">
        <w:t xml:space="preserve">using the changed parameters in above table for each EC-GSM-IoT cell. </w:t>
      </w:r>
    </w:p>
    <w:tbl>
      <w:tblPr>
        <w:tblStyle w:val="TableGrid"/>
        <w:tblW w:w="0" w:type="auto"/>
        <w:tblLook w:val="04A0" w:firstRow="1" w:lastRow="0" w:firstColumn="1" w:lastColumn="0" w:noHBand="0" w:noVBand="1"/>
      </w:tblPr>
      <w:tblGrid>
        <w:gridCol w:w="9016"/>
      </w:tblGrid>
      <w:tr w:rsidR="00707095" w14:paraId="1CAC0F24" w14:textId="77777777" w:rsidTr="006B58ED">
        <w:tc>
          <w:tcPr>
            <w:tcW w:w="9016" w:type="dxa"/>
          </w:tcPr>
          <w:p w14:paraId="5F0D4F67" w14:textId="694E0EC1" w:rsidR="00707095" w:rsidRPr="00A93CEF" w:rsidRDefault="00707095" w:rsidP="006B58ED">
            <w:pPr>
              <w:pStyle w:val="11BodyText"/>
              <w:spacing w:before="120" w:after="120"/>
              <w:ind w:left="0"/>
              <w:rPr>
                <w:b/>
              </w:rPr>
            </w:pPr>
            <w:r>
              <w:rPr>
                <w:b/>
              </w:rPr>
              <w:t>Proposal 3</w:t>
            </w:r>
            <w:r w:rsidRPr="00A93CEF">
              <w:rPr>
                <w:b/>
              </w:rPr>
              <w:t xml:space="preserve">: </w:t>
            </w:r>
            <w:r>
              <w:rPr>
                <w:b/>
              </w:rPr>
              <w:t xml:space="preserve">The cell reselection </w:t>
            </w:r>
            <w:r w:rsidR="00B4104D">
              <w:rPr>
                <w:b/>
              </w:rPr>
              <w:t xml:space="preserve">towards an EC-GSM-IoT supporting cell </w:t>
            </w:r>
            <w:r>
              <w:rPr>
                <w:b/>
              </w:rPr>
              <w:t>for an</w:t>
            </w:r>
            <w:r w:rsidRPr="00A93CEF">
              <w:rPr>
                <w:b/>
              </w:rPr>
              <w:t xml:space="preserve"> EC-GSM-IoT capable MS, which has received an EC Restriction indication from the network, </w:t>
            </w:r>
            <w:r>
              <w:rPr>
                <w:b/>
              </w:rPr>
              <w:t xml:space="preserve">is adjusted for the parameter A_EC </w:t>
            </w:r>
            <w:r w:rsidR="00897FEE">
              <w:rPr>
                <w:b/>
              </w:rPr>
              <w:t xml:space="preserve">using </w:t>
            </w:r>
            <w:proofErr w:type="spellStart"/>
            <w:r w:rsidRPr="00707095">
              <w:rPr>
                <w:b/>
              </w:rPr>
              <w:t>BT_Threshold_DL</w:t>
            </w:r>
            <w:proofErr w:type="spellEnd"/>
            <w:r w:rsidR="0031315D">
              <w:rPr>
                <w:b/>
              </w:rPr>
              <w:t>,</w:t>
            </w:r>
            <w:r w:rsidR="00897FEE">
              <w:rPr>
                <w:b/>
              </w:rPr>
              <w:t xml:space="preserve"> </w:t>
            </w:r>
            <w:r>
              <w:rPr>
                <w:b/>
              </w:rPr>
              <w:t xml:space="preserve">as depicted above. </w:t>
            </w:r>
          </w:p>
        </w:tc>
      </w:tr>
    </w:tbl>
    <w:p w14:paraId="426F2621" w14:textId="77777777" w:rsidR="00707095" w:rsidRPr="00794997" w:rsidRDefault="00707095" w:rsidP="0013483F">
      <w:pPr>
        <w:pStyle w:val="11BodyText"/>
        <w:ind w:left="720"/>
        <w:rPr>
          <w:rFonts w:ascii="Times New Roman" w:hAnsi="Times New Roman"/>
        </w:rPr>
      </w:pPr>
    </w:p>
    <w:p w14:paraId="647D6952" w14:textId="217A1423" w:rsidR="0013483F" w:rsidRPr="00794997" w:rsidRDefault="0013483F" w:rsidP="00D465E6">
      <w:pPr>
        <w:pStyle w:val="11BodyText"/>
        <w:numPr>
          <w:ilvl w:val="0"/>
          <w:numId w:val="40"/>
        </w:numPr>
        <w:rPr>
          <w:rFonts w:ascii="Times New Roman" w:hAnsi="Times New Roman"/>
        </w:rPr>
      </w:pPr>
      <w:r w:rsidRPr="00794997">
        <w:t xml:space="preserve">In case the MS </w:t>
      </w:r>
      <w:proofErr w:type="gramStart"/>
      <w:r w:rsidRPr="00794997">
        <w:t>is able to</w:t>
      </w:r>
      <w:proofErr w:type="gramEnd"/>
      <w:r w:rsidRPr="00794997">
        <w:t xml:space="preserve"> camp on the selected serving cell, the cell reselection procedure is </w:t>
      </w:r>
      <w:r w:rsidR="00707095">
        <w:t>successfully completed</w:t>
      </w:r>
      <w:r w:rsidRPr="00794997">
        <w:t xml:space="preserve">. </w:t>
      </w:r>
      <w:r w:rsidR="00411835" w:rsidRPr="00794997">
        <w:t xml:space="preserve">No </w:t>
      </w:r>
      <w:r w:rsidR="00707095">
        <w:t xml:space="preserve">further </w:t>
      </w:r>
      <w:r w:rsidR="00411835" w:rsidRPr="00794997">
        <w:t>change to TS 45.002 is required.</w:t>
      </w:r>
    </w:p>
    <w:p w14:paraId="3E2C827C" w14:textId="77777777" w:rsidR="009429B6" w:rsidRDefault="0013483F" w:rsidP="0013483F">
      <w:pPr>
        <w:pStyle w:val="11BodyText"/>
        <w:ind w:left="720"/>
      </w:pPr>
      <w:r w:rsidRPr="00794997">
        <w:t>Else</w:t>
      </w:r>
      <w:r w:rsidR="00411835" w:rsidRPr="00794997">
        <w:t>,</w:t>
      </w:r>
      <w:r w:rsidRPr="00794997">
        <w:t xml:space="preserve"> if the MS </w:t>
      </w:r>
      <w:r w:rsidR="00324EDB" w:rsidRPr="00794997">
        <w:t>is not able to select a serving cell, i.e. C1_EC and C1_GC criteria are negative for all cells</w:t>
      </w:r>
      <w:r w:rsidR="009429B6">
        <w:t xml:space="preserve"> and the MS is in extended coverage</w:t>
      </w:r>
      <w:r w:rsidR="00324EDB" w:rsidRPr="00794997">
        <w:t xml:space="preserve">, the MS </w:t>
      </w:r>
      <w:r w:rsidR="00707095">
        <w:t>cannot camp on any cell and hence network connectivity is lost</w:t>
      </w:r>
      <w:r w:rsidR="009429B6">
        <w:t xml:space="preserve">, as the MS cannot perform uplink data transfer neither be paged or indicate routing area updates in extended coverage. </w:t>
      </w:r>
    </w:p>
    <w:p w14:paraId="0DBED0A9" w14:textId="3A5DEA87" w:rsidR="0013483F" w:rsidRPr="00794997" w:rsidRDefault="009429B6" w:rsidP="0013483F">
      <w:pPr>
        <w:pStyle w:val="11BodyText"/>
        <w:ind w:left="720"/>
        <w:rPr>
          <w:color w:val="000000" w:themeColor="text1"/>
        </w:rPr>
      </w:pPr>
      <w:r>
        <w:t>To mitigate this shortcoming</w:t>
      </w:r>
      <w:r w:rsidR="00707095">
        <w:t xml:space="preserve">, </w:t>
      </w:r>
      <w:r w:rsidR="00897FEE">
        <w:t xml:space="preserve">it is proposed that </w:t>
      </w:r>
      <w:r w:rsidR="00707095">
        <w:t xml:space="preserve">the </w:t>
      </w:r>
      <w:r w:rsidR="00707095" w:rsidRPr="00A642AA">
        <w:t xml:space="preserve">MS </w:t>
      </w:r>
      <w:r w:rsidR="00D20BB9" w:rsidRPr="00A642AA">
        <w:t>shall</w:t>
      </w:r>
      <w:r w:rsidR="00324EDB" w:rsidRPr="00A642AA">
        <w:t xml:space="preserve"> set </w:t>
      </w:r>
      <w:r w:rsidR="00897FEE" w:rsidRPr="00A642AA">
        <w:rPr>
          <w:lang w:val="sv-SE"/>
        </w:rPr>
        <w:t>A_EC</w:t>
      </w:r>
      <w:r w:rsidR="00897FEE" w:rsidRPr="00A642AA">
        <w:t xml:space="preserve"> = </w:t>
      </w:r>
      <w:r w:rsidR="00897FEE" w:rsidRPr="00A642AA">
        <w:rPr>
          <w:lang w:val="sv-SE"/>
        </w:rPr>
        <w:t xml:space="preserve">RLA_EC – EC_RXLEV_ACCESS_MIN </w:t>
      </w:r>
      <w:r w:rsidR="00324EDB" w:rsidRPr="00A642AA">
        <w:t>and repeat the cell res</w:t>
      </w:r>
      <w:r w:rsidR="00324EDB" w:rsidRPr="00A642AA">
        <w:rPr>
          <w:color w:val="000000" w:themeColor="text1"/>
        </w:rPr>
        <w:t>election procedure</w:t>
      </w:r>
      <w:r w:rsidR="00324EDB" w:rsidRPr="00794997">
        <w:rPr>
          <w:color w:val="000000" w:themeColor="text1"/>
        </w:rPr>
        <w:t xml:space="preserve"> for EC-GSM-IoT cells to identify the serving EC-GSM-IoT cell</w:t>
      </w:r>
      <w:r w:rsidR="00897FEE">
        <w:rPr>
          <w:color w:val="000000" w:themeColor="text1"/>
        </w:rPr>
        <w:t xml:space="preserve"> in extended coverage</w:t>
      </w:r>
      <w:r w:rsidR="00324EDB" w:rsidRPr="00794997">
        <w:rPr>
          <w:color w:val="000000" w:themeColor="text1"/>
        </w:rPr>
        <w:t>.</w:t>
      </w:r>
      <w:r w:rsidR="00794997">
        <w:rPr>
          <w:color w:val="000000" w:themeColor="text1"/>
        </w:rPr>
        <w:t xml:space="preserve"> Following addition is proposed to be inserted immediately after Table 6.4-2 in TS 45.008:</w:t>
      </w:r>
    </w:p>
    <w:p w14:paraId="1C4C82F8" w14:textId="2ACA0038" w:rsidR="0088045E" w:rsidRPr="00B4104D" w:rsidRDefault="00411835" w:rsidP="0031315D">
      <w:pPr>
        <w:pStyle w:val="11BodyText"/>
        <w:spacing w:line="252" w:lineRule="auto"/>
        <w:ind w:left="720"/>
        <w:rPr>
          <w:rFonts w:ascii="Times New Roman" w:hAnsi="Times New Roman"/>
          <w:color w:val="FF0000"/>
        </w:rPr>
      </w:pPr>
      <w:bookmarkStart w:id="4" w:name="_Hlk489901703"/>
      <w:r w:rsidRPr="00A642AA">
        <w:rPr>
          <w:rFonts w:ascii="Times New Roman" w:hAnsi="Times New Roman"/>
          <w:color w:val="FF0000"/>
        </w:rPr>
        <w:t>If the mobile station has previousl</w:t>
      </w:r>
      <w:r w:rsidR="00897FEE" w:rsidRPr="00A642AA">
        <w:rPr>
          <w:rFonts w:ascii="Times New Roman" w:hAnsi="Times New Roman"/>
          <w:color w:val="FF0000"/>
        </w:rPr>
        <w:t xml:space="preserve">y received </w:t>
      </w:r>
      <w:r w:rsidR="00B4104D" w:rsidRPr="00A642AA">
        <w:rPr>
          <w:rFonts w:ascii="Times New Roman" w:hAnsi="Times New Roman"/>
          <w:color w:val="FF0000"/>
        </w:rPr>
        <w:t xml:space="preserve">from the network </w:t>
      </w:r>
      <w:r w:rsidR="00897FEE" w:rsidRPr="00A642AA">
        <w:rPr>
          <w:rFonts w:ascii="Times New Roman" w:hAnsi="Times New Roman"/>
          <w:color w:val="FF0000"/>
        </w:rPr>
        <w:t xml:space="preserve">the </w:t>
      </w:r>
      <w:proofErr w:type="spellStart"/>
      <w:r w:rsidR="00897FEE" w:rsidRPr="00A642AA">
        <w:rPr>
          <w:rFonts w:ascii="Times New Roman" w:hAnsi="Times New Roman"/>
          <w:color w:val="FF0000"/>
        </w:rPr>
        <w:t>RestrictEC</w:t>
      </w:r>
      <w:proofErr w:type="spellEnd"/>
      <w:r w:rsidR="00B4104D" w:rsidRPr="00A642AA">
        <w:rPr>
          <w:rFonts w:ascii="Times New Roman" w:hAnsi="Times New Roman"/>
          <w:color w:val="FF0000"/>
        </w:rPr>
        <w:t xml:space="preserve"> status indicating that use of enhanced coverage is restricted </w:t>
      </w:r>
      <w:r w:rsidR="00897FEE" w:rsidRPr="00A642AA">
        <w:rPr>
          <w:rFonts w:ascii="Times New Roman" w:hAnsi="Times New Roman"/>
          <w:color w:val="FF0000"/>
        </w:rPr>
        <w:t xml:space="preserve">(see </w:t>
      </w:r>
      <w:r w:rsidR="006B58ED" w:rsidRPr="00A642AA">
        <w:rPr>
          <w:rFonts w:ascii="Times New Roman" w:hAnsi="Times New Roman"/>
          <w:color w:val="FF0000"/>
        </w:rPr>
        <w:t xml:space="preserve">3GPP </w:t>
      </w:r>
      <w:r w:rsidR="00897FEE" w:rsidRPr="00A642AA">
        <w:rPr>
          <w:rFonts w:ascii="Times New Roman" w:hAnsi="Times New Roman"/>
          <w:color w:val="FF0000"/>
        </w:rPr>
        <w:t>TS 24.008 [46])</w:t>
      </w:r>
      <w:r w:rsidRPr="00A642AA">
        <w:t xml:space="preserve"> </w:t>
      </w:r>
      <w:r w:rsidRPr="00A642AA">
        <w:rPr>
          <w:rFonts w:ascii="Times New Roman" w:hAnsi="Times New Roman"/>
          <w:color w:val="FF0000"/>
        </w:rPr>
        <w:t xml:space="preserve">and </w:t>
      </w:r>
      <w:r w:rsidR="00B4104D" w:rsidRPr="00A642AA">
        <w:rPr>
          <w:rFonts w:ascii="Times New Roman" w:hAnsi="Times New Roman"/>
          <w:color w:val="FF0000"/>
        </w:rPr>
        <w:t xml:space="preserve">if it </w:t>
      </w:r>
      <w:r w:rsidRPr="00A642AA">
        <w:rPr>
          <w:rFonts w:ascii="Times New Roman" w:hAnsi="Times New Roman"/>
          <w:color w:val="FF0000"/>
        </w:rPr>
        <w:t>is not able to select a serving cell applying the parameters for a</w:t>
      </w:r>
      <w:r w:rsidR="00B4104D" w:rsidRPr="00A642AA">
        <w:rPr>
          <w:rFonts w:ascii="Times New Roman" w:hAnsi="Times New Roman"/>
          <w:color w:val="FF0000"/>
        </w:rPr>
        <w:t>n</w:t>
      </w:r>
      <w:r w:rsidRPr="00A642AA">
        <w:rPr>
          <w:rFonts w:ascii="Times New Roman" w:hAnsi="Times New Roman"/>
          <w:color w:val="FF0000"/>
        </w:rPr>
        <w:t xml:space="preserve"> EC-GSM-IoT supporting cell as given in Tabl</w:t>
      </w:r>
      <w:r w:rsidR="00707095" w:rsidRPr="00A642AA">
        <w:rPr>
          <w:rFonts w:ascii="Times New Roman" w:hAnsi="Times New Roman"/>
          <w:color w:val="FF0000"/>
        </w:rPr>
        <w:t>e 6.4-2 for the case that use of enhanced coverage is restricted</w:t>
      </w:r>
      <w:r w:rsidRPr="00A642AA">
        <w:rPr>
          <w:rFonts w:ascii="Times New Roman" w:hAnsi="Times New Roman"/>
          <w:color w:val="FF0000"/>
        </w:rPr>
        <w:t>, the</w:t>
      </w:r>
      <w:r w:rsidR="00D20BB9" w:rsidRPr="00A642AA">
        <w:rPr>
          <w:rFonts w:ascii="Times New Roman" w:hAnsi="Times New Roman"/>
          <w:color w:val="FF0000"/>
        </w:rPr>
        <w:t xml:space="preserve"> mobile station shall</w:t>
      </w:r>
      <w:r w:rsidRPr="00A642AA">
        <w:rPr>
          <w:rFonts w:ascii="Times New Roman" w:hAnsi="Times New Roman"/>
          <w:color w:val="FF0000"/>
        </w:rPr>
        <w:t xml:space="preserve"> set </w:t>
      </w:r>
      <w:r w:rsidR="00B4104D" w:rsidRPr="00A642AA">
        <w:rPr>
          <w:rFonts w:ascii="Times New Roman" w:hAnsi="Times New Roman"/>
          <w:color w:val="FF0000"/>
          <w:lang w:val="sv-SE"/>
        </w:rPr>
        <w:t>A_EC</w:t>
      </w:r>
      <w:r w:rsidR="00B4104D" w:rsidRPr="00A642AA">
        <w:rPr>
          <w:rFonts w:ascii="Times New Roman" w:hAnsi="Times New Roman"/>
          <w:color w:val="FF0000"/>
        </w:rPr>
        <w:t xml:space="preserve"> according to NOTE 2 of Table 6.4-2 </w:t>
      </w:r>
      <w:r w:rsidR="00794997" w:rsidRPr="00A642AA">
        <w:rPr>
          <w:rFonts w:ascii="Times New Roman" w:hAnsi="Times New Roman"/>
          <w:color w:val="FF0000"/>
        </w:rPr>
        <w:t xml:space="preserve">for EC-GSM-IoT supporting cells </w:t>
      </w:r>
      <w:r w:rsidRPr="00A642AA">
        <w:rPr>
          <w:rFonts w:ascii="Times New Roman" w:hAnsi="Times New Roman"/>
          <w:color w:val="FF0000"/>
        </w:rPr>
        <w:t xml:space="preserve">and </w:t>
      </w:r>
      <w:r w:rsidR="00B4104D" w:rsidRPr="00A642AA">
        <w:rPr>
          <w:rFonts w:ascii="Times New Roman" w:hAnsi="Times New Roman"/>
          <w:color w:val="FF0000"/>
        </w:rPr>
        <w:t>re-evaluate the C1_</w:t>
      </w:r>
      <w:r w:rsidR="00794997" w:rsidRPr="00A642AA">
        <w:rPr>
          <w:rFonts w:ascii="Times New Roman" w:hAnsi="Times New Roman"/>
          <w:color w:val="FF0000"/>
        </w:rPr>
        <w:t xml:space="preserve">EC criterion </w:t>
      </w:r>
      <w:r w:rsidR="0031315D" w:rsidRPr="00A642AA">
        <w:rPr>
          <w:rFonts w:ascii="Times New Roman" w:hAnsi="Times New Roman"/>
          <w:color w:val="FF0000"/>
        </w:rPr>
        <w:t xml:space="preserve">for these cells </w:t>
      </w:r>
      <w:r w:rsidR="00794997" w:rsidRPr="00A642AA">
        <w:rPr>
          <w:rFonts w:ascii="Times New Roman" w:hAnsi="Times New Roman"/>
          <w:color w:val="FF0000"/>
        </w:rPr>
        <w:t xml:space="preserve">in order to </w:t>
      </w:r>
      <w:r w:rsidR="0031315D" w:rsidRPr="00A642AA">
        <w:rPr>
          <w:rFonts w:ascii="Times New Roman" w:hAnsi="Times New Roman"/>
          <w:color w:val="FF0000"/>
        </w:rPr>
        <w:t>attempt for camping on</w:t>
      </w:r>
      <w:r w:rsidR="00794997" w:rsidRPr="00A642AA">
        <w:rPr>
          <w:rFonts w:ascii="Times New Roman" w:hAnsi="Times New Roman"/>
          <w:color w:val="FF0000"/>
        </w:rPr>
        <w:t xml:space="preserve"> a suitable </w:t>
      </w:r>
      <w:r w:rsidRPr="00A642AA">
        <w:rPr>
          <w:rFonts w:ascii="Times New Roman" w:hAnsi="Times New Roman"/>
          <w:color w:val="FF0000"/>
        </w:rPr>
        <w:t>EC-GSM-IoT cell</w:t>
      </w:r>
      <w:r w:rsidR="00A31382" w:rsidRPr="00A642AA">
        <w:rPr>
          <w:rFonts w:ascii="Times New Roman" w:hAnsi="Times New Roman"/>
          <w:color w:val="FF0000"/>
        </w:rPr>
        <w:t xml:space="preserve">, for the only </w:t>
      </w:r>
      <w:r w:rsidR="00A15777" w:rsidRPr="00A642AA">
        <w:rPr>
          <w:rFonts w:ascii="Times New Roman" w:hAnsi="Times New Roman"/>
          <w:color w:val="FF0000"/>
        </w:rPr>
        <w:t xml:space="preserve">purpose of </w:t>
      </w:r>
      <w:r w:rsidR="00A31382" w:rsidRPr="00A642AA">
        <w:rPr>
          <w:rFonts w:ascii="Times New Roman" w:hAnsi="Times New Roman"/>
          <w:color w:val="FF0000"/>
        </w:rPr>
        <w:t>maintaining reacha</w:t>
      </w:r>
      <w:r w:rsidR="00A15777" w:rsidRPr="00A642AA">
        <w:rPr>
          <w:rFonts w:ascii="Times New Roman" w:hAnsi="Times New Roman"/>
          <w:color w:val="FF0000"/>
        </w:rPr>
        <w:t>bility of the mobile station</w:t>
      </w:r>
      <w:r w:rsidRPr="00A642AA">
        <w:rPr>
          <w:rFonts w:ascii="Times New Roman" w:hAnsi="Times New Roman"/>
          <w:color w:val="FF0000"/>
        </w:rPr>
        <w:t>.</w:t>
      </w:r>
    </w:p>
    <w:bookmarkEnd w:id="4"/>
    <w:p w14:paraId="3E5C17DE" w14:textId="77777777" w:rsidR="0031315D" w:rsidRDefault="0031315D" w:rsidP="0031315D">
      <w:pPr>
        <w:pStyle w:val="11BodyText"/>
        <w:ind w:left="720"/>
      </w:pPr>
    </w:p>
    <w:tbl>
      <w:tblPr>
        <w:tblStyle w:val="TableGrid"/>
        <w:tblW w:w="0" w:type="auto"/>
        <w:tblLook w:val="04A0" w:firstRow="1" w:lastRow="0" w:firstColumn="1" w:lastColumn="0" w:noHBand="0" w:noVBand="1"/>
      </w:tblPr>
      <w:tblGrid>
        <w:gridCol w:w="9016"/>
      </w:tblGrid>
      <w:tr w:rsidR="0031315D" w14:paraId="6FFF3DAF" w14:textId="77777777" w:rsidTr="006B58ED">
        <w:tc>
          <w:tcPr>
            <w:tcW w:w="9016" w:type="dxa"/>
          </w:tcPr>
          <w:p w14:paraId="6E0C7C08" w14:textId="745936BF" w:rsidR="0031315D" w:rsidRPr="00A93CEF" w:rsidRDefault="0031315D" w:rsidP="006B58ED">
            <w:pPr>
              <w:pStyle w:val="11BodyText"/>
              <w:spacing w:before="120" w:after="120"/>
              <w:ind w:left="0"/>
              <w:rPr>
                <w:b/>
              </w:rPr>
            </w:pPr>
            <w:r>
              <w:rPr>
                <w:b/>
              </w:rPr>
              <w:lastRenderedPageBreak/>
              <w:t>Proposal 4</w:t>
            </w:r>
            <w:r w:rsidRPr="00A93CEF">
              <w:rPr>
                <w:b/>
              </w:rPr>
              <w:t xml:space="preserve">: </w:t>
            </w:r>
            <w:r>
              <w:rPr>
                <w:b/>
              </w:rPr>
              <w:t xml:space="preserve">The </w:t>
            </w:r>
            <w:r w:rsidRPr="00A93CEF">
              <w:rPr>
                <w:b/>
              </w:rPr>
              <w:t>EC</w:t>
            </w:r>
            <w:bookmarkStart w:id="5" w:name="_GoBack"/>
            <w:bookmarkEnd w:id="5"/>
            <w:r w:rsidRPr="009A7F4F">
              <w:rPr>
                <w:b/>
              </w:rPr>
              <w:t>-GSM-IoT capable MS, which has received an EC Restriction indication from the network,</w:t>
            </w:r>
            <w:r w:rsidR="00D20BB9" w:rsidRPr="009A7F4F">
              <w:rPr>
                <w:b/>
              </w:rPr>
              <w:t xml:space="preserve"> shall</w:t>
            </w:r>
            <w:r w:rsidRPr="009A7F4F">
              <w:rPr>
                <w:b/>
              </w:rPr>
              <w:t xml:space="preserve"> camp on</w:t>
            </w:r>
            <w:r>
              <w:rPr>
                <w:b/>
              </w:rPr>
              <w:t xml:space="preserve"> a EC-GSM-IoT supporting cell using the cell reselection parameters for the non-restricted case, if it cannot camp on any cell using the cell reselection parameters for the restricted case, as depicted above. </w:t>
            </w:r>
          </w:p>
        </w:tc>
      </w:tr>
    </w:tbl>
    <w:p w14:paraId="4223CEC3" w14:textId="77777777" w:rsidR="0031315D" w:rsidRDefault="0031315D" w:rsidP="00324EDB">
      <w:pPr>
        <w:pStyle w:val="11BodyText"/>
        <w:spacing w:after="0"/>
        <w:ind w:left="0"/>
      </w:pPr>
    </w:p>
    <w:p w14:paraId="1BA76684" w14:textId="7FCC8C4B" w:rsidR="00324EDB" w:rsidRDefault="0031315D" w:rsidP="00324EDB">
      <w:pPr>
        <w:pStyle w:val="11BodyText"/>
        <w:spacing w:after="0"/>
        <w:ind w:left="0"/>
      </w:pPr>
      <w:r>
        <w:t>Both correction</w:t>
      </w:r>
      <w:r w:rsidR="00D20BB9">
        <w:t>s</w:t>
      </w:r>
      <w:r>
        <w:t xml:space="preserve"> above </w:t>
      </w:r>
      <w:r w:rsidR="00324EDB">
        <w:t>are required i</w:t>
      </w:r>
      <w:r>
        <w:t xml:space="preserve">n TS 45.008 to </w:t>
      </w:r>
      <w:proofErr w:type="gramStart"/>
      <w:r>
        <w:t>take into account</w:t>
      </w:r>
      <w:proofErr w:type="gramEnd"/>
      <w:r>
        <w:t xml:space="preserve"> the impact of EC Restriction on cell reselection.</w:t>
      </w:r>
    </w:p>
    <w:p w14:paraId="32CD0694" w14:textId="77777777" w:rsidR="00324EDB" w:rsidRDefault="00324EDB" w:rsidP="00324EDB">
      <w:pPr>
        <w:pStyle w:val="11BodyText"/>
        <w:spacing w:after="0"/>
        <w:ind w:left="0"/>
      </w:pPr>
    </w:p>
    <w:p w14:paraId="0ECAF4A7" w14:textId="2AEF82CB" w:rsidR="00662A6C" w:rsidRPr="00C64D75" w:rsidRDefault="00662A6C" w:rsidP="00BC5EC6">
      <w:pPr>
        <w:pStyle w:val="Heading2"/>
      </w:pPr>
      <w:r w:rsidRPr="00C64D75">
        <w:t xml:space="preserve">Impact to DL and UL coverage class selection </w:t>
      </w:r>
    </w:p>
    <w:p w14:paraId="526E334B" w14:textId="3D28FA47" w:rsidR="00BE6AC2" w:rsidRDefault="00BC5EC6" w:rsidP="00BC5EC6">
      <w:pPr>
        <w:pStyle w:val="11BodyText"/>
        <w:ind w:left="0"/>
      </w:pPr>
      <w:r>
        <w:t>E</w:t>
      </w:r>
      <w:r w:rsidR="0031315D">
        <w:t>C</w:t>
      </w:r>
      <w:r>
        <w:t xml:space="preserve"> Restriction restrict</w:t>
      </w:r>
      <w:r w:rsidR="00BE6AC2">
        <w:t>s</w:t>
      </w:r>
      <w:r>
        <w:t xml:space="preserve"> the usage of radio resources for an EC-GSM-IoT capable mobile </w:t>
      </w:r>
      <w:r w:rsidR="00D43F10">
        <w:t xml:space="preserve">when receiving such indication during the after Attach or </w:t>
      </w:r>
      <w:r w:rsidR="005C283C">
        <w:t xml:space="preserve">RAU procedure. </w:t>
      </w:r>
      <w:r w:rsidR="00CF22ED">
        <w:t xml:space="preserve">For a non-EC-GSM-IoT supporting cell, there is no impact. For a EC-GSM-IoT supporting cell, </w:t>
      </w:r>
      <w:r w:rsidR="00BE6AC2">
        <w:t xml:space="preserve">the EC-GSM-IoT </w:t>
      </w:r>
      <w:r w:rsidR="00BD11C8">
        <w:t xml:space="preserve">capable </w:t>
      </w:r>
      <w:r w:rsidR="00BE6AC2">
        <w:t xml:space="preserve">MS is </w:t>
      </w:r>
      <w:r w:rsidR="00CF22ED">
        <w:t xml:space="preserve">only </w:t>
      </w:r>
      <w:r w:rsidR="00BE6AC2">
        <w:t>allowed to perform UL and DL data transfer using CC1</w:t>
      </w:r>
      <w:r w:rsidR="004E2E10">
        <w:t xml:space="preserve"> in this condition</w:t>
      </w:r>
      <w:r w:rsidR="00BD11C8">
        <w:t>, according to proposal 2</w:t>
      </w:r>
      <w:r w:rsidR="00BE6AC2">
        <w:t xml:space="preserve">. </w:t>
      </w:r>
    </w:p>
    <w:p w14:paraId="152E17AE" w14:textId="393EB0B3" w:rsidR="00BE6AC2" w:rsidRDefault="00BE6AC2" w:rsidP="00BE6AC2">
      <w:pPr>
        <w:pStyle w:val="11BodyText"/>
        <w:ind w:left="0"/>
      </w:pPr>
      <w:r>
        <w:t xml:space="preserve">To this purpose, </w:t>
      </w:r>
      <w:r w:rsidR="00411835">
        <w:t xml:space="preserve">the addition of the following exception in red font is needed </w:t>
      </w:r>
      <w:r w:rsidR="00CF38C6">
        <w:t xml:space="preserve">for DL CC selection </w:t>
      </w:r>
      <w:r w:rsidR="00411835">
        <w:t xml:space="preserve">in sub-clause 6.10.2 </w:t>
      </w:r>
      <w:r w:rsidR="00E900A0">
        <w:t xml:space="preserve">of </w:t>
      </w:r>
      <w:r>
        <w:t xml:space="preserve">TS </w:t>
      </w:r>
      <w:r w:rsidR="00411835">
        <w:t>45.008</w:t>
      </w:r>
      <w:r>
        <w:t>.</w:t>
      </w:r>
    </w:p>
    <w:p w14:paraId="60005382" w14:textId="21A66E84" w:rsidR="00E900A0" w:rsidRPr="0088045E" w:rsidRDefault="00E900A0" w:rsidP="00BE6AC2">
      <w:pPr>
        <w:pStyle w:val="11BodyText"/>
        <w:ind w:left="0"/>
        <w:rPr>
          <w:rFonts w:ascii="Times New Roman" w:hAnsi="Times New Roman"/>
          <w:u w:val="single"/>
        </w:rPr>
      </w:pPr>
      <w:r w:rsidRPr="00D465E6">
        <w:rPr>
          <w:u w:val="single"/>
        </w:rPr>
        <w:t xml:space="preserve">Extract from </w:t>
      </w:r>
      <w:r w:rsidR="00BD11C8">
        <w:rPr>
          <w:u w:val="single"/>
        </w:rPr>
        <w:t xml:space="preserve">TS </w:t>
      </w:r>
      <w:r w:rsidRPr="00D465E6">
        <w:rPr>
          <w:u w:val="single"/>
        </w:rPr>
        <w:t xml:space="preserve">45.008, sub-clause </w:t>
      </w:r>
      <w:r>
        <w:rPr>
          <w:u w:val="single"/>
        </w:rPr>
        <w:t>6.10.2</w:t>
      </w:r>
      <w:r w:rsidRPr="00D465E6">
        <w:rPr>
          <w:u w:val="single"/>
        </w:rPr>
        <w:t>:</w:t>
      </w:r>
    </w:p>
    <w:p w14:paraId="7D99F849" w14:textId="77777777" w:rsidR="00CF22ED" w:rsidRPr="00CF22ED" w:rsidRDefault="00CF22ED" w:rsidP="00BD11C8">
      <w:pPr>
        <w:pStyle w:val="Heading3"/>
        <w:numPr>
          <w:ilvl w:val="0"/>
          <w:numId w:val="0"/>
        </w:numPr>
        <w:ind w:left="284"/>
        <w:rPr>
          <w:rFonts w:ascii="Arial" w:hAnsi="Arial" w:cs="Arial"/>
          <w:sz w:val="28"/>
          <w:szCs w:val="28"/>
        </w:rPr>
      </w:pPr>
      <w:bookmarkStart w:id="6" w:name="_Toc485404586"/>
      <w:r w:rsidRPr="00CF22ED">
        <w:rPr>
          <w:rFonts w:ascii="Arial" w:hAnsi="Arial" w:cs="Arial"/>
          <w:sz w:val="28"/>
          <w:szCs w:val="28"/>
        </w:rPr>
        <w:t>6.10.2</w:t>
      </w:r>
      <w:r w:rsidRPr="00CF22ED">
        <w:rPr>
          <w:rFonts w:ascii="Arial" w:hAnsi="Arial" w:cs="Arial"/>
          <w:sz w:val="28"/>
          <w:szCs w:val="28"/>
        </w:rPr>
        <w:tab/>
        <w:t>Downlink coverage class selection</w:t>
      </w:r>
      <w:bookmarkEnd w:id="6"/>
    </w:p>
    <w:p w14:paraId="540688A2" w14:textId="3BEE391F" w:rsidR="00A642AA" w:rsidRDefault="00CF22ED" w:rsidP="00BD11C8">
      <w:pPr>
        <w:ind w:left="284"/>
        <w:rPr>
          <w:rFonts w:ascii="Times New Roman" w:hAnsi="Times New Roman"/>
          <w:color w:val="FF0000"/>
        </w:rPr>
      </w:pPr>
      <w:r w:rsidRPr="00CF22ED">
        <w:rPr>
          <w:rFonts w:ascii="Times New Roman" w:hAnsi="Times New Roman"/>
        </w:rPr>
        <w:t xml:space="preserve">The MS shall select the downlink CC based on either RLA_EC or SLA, as indicated by the </w:t>
      </w:r>
      <w:proofErr w:type="spellStart"/>
      <w:r w:rsidRPr="00CF22ED">
        <w:rPr>
          <w:rFonts w:ascii="Times New Roman" w:hAnsi="Times New Roman"/>
        </w:rPr>
        <w:t>DL_CC_Selection</w:t>
      </w:r>
      <w:proofErr w:type="spellEnd"/>
      <w:r w:rsidRPr="00CF22ED">
        <w:rPr>
          <w:rFonts w:ascii="Times New Roman" w:hAnsi="Times New Roman"/>
        </w:rPr>
        <w:t xml:space="preserve"> parameter sent in EC SI 2 (see 3GPP TS 44.018 [17]), according to table 6.10.2-1 and indicate it to the network in the EC Packet Channel Request message (see 3GPP TS 44.018 [17]). </w:t>
      </w:r>
      <w:r w:rsidR="009D0833">
        <w:rPr>
          <w:rFonts w:ascii="Times New Roman" w:hAnsi="Times New Roman"/>
          <w:color w:val="FF0000"/>
        </w:rPr>
        <w:t>An exception exists in</w:t>
      </w:r>
      <w:r w:rsidRPr="00CF22ED">
        <w:rPr>
          <w:rFonts w:ascii="Times New Roman" w:hAnsi="Times New Roman"/>
          <w:color w:val="FF0000"/>
        </w:rPr>
        <w:t xml:space="preserve"> case the MS has </w:t>
      </w:r>
      <w:r>
        <w:rPr>
          <w:rFonts w:ascii="Times New Roman" w:hAnsi="Times New Roman"/>
          <w:color w:val="FF0000"/>
        </w:rPr>
        <w:t xml:space="preserve">previously </w:t>
      </w:r>
      <w:r w:rsidRPr="00CF22ED">
        <w:rPr>
          <w:rFonts w:ascii="Times New Roman" w:hAnsi="Times New Roman"/>
          <w:color w:val="FF0000"/>
        </w:rPr>
        <w:t xml:space="preserve">received </w:t>
      </w:r>
      <w:r w:rsidR="00BD11C8">
        <w:rPr>
          <w:rFonts w:ascii="Times New Roman" w:hAnsi="Times New Roman"/>
          <w:color w:val="FF0000"/>
        </w:rPr>
        <w:t xml:space="preserve">from the network </w:t>
      </w:r>
      <w:r w:rsidR="00BD11C8" w:rsidRPr="00B4104D">
        <w:rPr>
          <w:rFonts w:ascii="Times New Roman" w:hAnsi="Times New Roman"/>
          <w:color w:val="FF0000"/>
        </w:rPr>
        <w:t xml:space="preserve">the </w:t>
      </w:r>
      <w:proofErr w:type="spellStart"/>
      <w:r w:rsidR="00BD11C8" w:rsidRPr="00B4104D">
        <w:rPr>
          <w:rFonts w:ascii="Times New Roman" w:hAnsi="Times New Roman"/>
          <w:color w:val="FF0000"/>
        </w:rPr>
        <w:t>RestrictEC</w:t>
      </w:r>
      <w:proofErr w:type="spellEnd"/>
      <w:r w:rsidR="00BD11C8" w:rsidRPr="00B4104D">
        <w:rPr>
          <w:rFonts w:ascii="Times New Roman" w:hAnsi="Times New Roman"/>
          <w:color w:val="FF0000"/>
        </w:rPr>
        <w:t xml:space="preserve"> status indicating that use of enhanced coverage is restricted (see </w:t>
      </w:r>
      <w:r w:rsidR="006B58ED">
        <w:rPr>
          <w:rFonts w:ascii="Times New Roman" w:hAnsi="Times New Roman"/>
          <w:color w:val="FF0000"/>
        </w:rPr>
        <w:t xml:space="preserve">3GPP </w:t>
      </w:r>
      <w:r w:rsidR="00BD11C8" w:rsidRPr="00B4104D">
        <w:rPr>
          <w:rFonts w:ascii="Times New Roman" w:hAnsi="Times New Roman"/>
          <w:color w:val="FF0000"/>
        </w:rPr>
        <w:t>TS 24.008 [46])</w:t>
      </w:r>
      <w:bookmarkStart w:id="7" w:name="_Hlk489901913"/>
      <w:r w:rsidR="00C423A6">
        <w:rPr>
          <w:rFonts w:ascii="Times New Roman" w:hAnsi="Times New Roman"/>
          <w:color w:val="FF0000"/>
        </w:rPr>
        <w:t>,</w:t>
      </w:r>
      <w:r w:rsidR="009D0833">
        <w:rPr>
          <w:rFonts w:ascii="Times New Roman" w:hAnsi="Times New Roman"/>
          <w:color w:val="FF0000"/>
        </w:rPr>
        <w:t xml:space="preserve"> in which the MS shall proceed, as specified in </w:t>
      </w:r>
      <w:proofErr w:type="spellStart"/>
      <w:r w:rsidR="009D0833">
        <w:rPr>
          <w:rFonts w:ascii="Times New Roman" w:hAnsi="Times New Roman"/>
          <w:color w:val="FF0000"/>
        </w:rPr>
        <w:t>subclause</w:t>
      </w:r>
      <w:proofErr w:type="spellEnd"/>
      <w:r w:rsidR="009D0833">
        <w:rPr>
          <w:rFonts w:ascii="Times New Roman" w:hAnsi="Times New Roman"/>
          <w:color w:val="FF0000"/>
        </w:rPr>
        <w:t xml:space="preserve"> 6.10.3. </w:t>
      </w:r>
      <w:bookmarkEnd w:id="7"/>
    </w:p>
    <w:p w14:paraId="3D123D9E" w14:textId="77777777" w:rsidR="00A642AA" w:rsidRDefault="00A642AA" w:rsidP="00BD11C8">
      <w:pPr>
        <w:ind w:left="284"/>
        <w:rPr>
          <w:rFonts w:ascii="Times New Roman" w:hAnsi="Times New Roman"/>
          <w:color w:val="FF0000"/>
        </w:rPr>
      </w:pPr>
    </w:p>
    <w:p w14:paraId="16D701AE" w14:textId="2A24776E" w:rsidR="00CF22ED" w:rsidRPr="00CF22ED" w:rsidRDefault="00CF22ED" w:rsidP="00BD11C8">
      <w:pPr>
        <w:ind w:left="284"/>
        <w:rPr>
          <w:rFonts w:ascii="Times New Roman" w:hAnsi="Times New Roman"/>
        </w:rPr>
      </w:pPr>
      <w:r w:rsidRPr="00CF22ED">
        <w:rPr>
          <w:rFonts w:ascii="Times New Roman" w:hAnsi="Times New Roman"/>
        </w:rPr>
        <w:t xml:space="preserve">The network shall apply the indicated downlink CC on EC-AGCH. </w:t>
      </w:r>
    </w:p>
    <w:p w14:paraId="51683F1C" w14:textId="77777777" w:rsidR="00CF22ED" w:rsidRPr="009B2DE0" w:rsidRDefault="00CF22ED" w:rsidP="00CF22ED">
      <w:pPr>
        <w:pStyle w:val="TH"/>
      </w:pPr>
      <w:r w:rsidRPr="009B2DE0">
        <w:t>Table 6.10.2-1: Downlink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2929"/>
        <w:gridCol w:w="2940"/>
      </w:tblGrid>
      <w:tr w:rsidR="00CF22ED" w:rsidRPr="009B2DE0" w14:paraId="44A92A70" w14:textId="77777777" w:rsidTr="001F464F">
        <w:trPr>
          <w:jc w:val="center"/>
        </w:trPr>
        <w:tc>
          <w:tcPr>
            <w:tcW w:w="1348" w:type="dxa"/>
          </w:tcPr>
          <w:p w14:paraId="2749F947" w14:textId="77777777" w:rsidR="00CF22ED" w:rsidRPr="009B2DE0" w:rsidRDefault="00CF22ED" w:rsidP="001F464F">
            <w:pPr>
              <w:pStyle w:val="TAH"/>
            </w:pPr>
            <w:r w:rsidRPr="009B2DE0">
              <w:t>Downlink CC</w:t>
            </w:r>
          </w:p>
        </w:tc>
        <w:tc>
          <w:tcPr>
            <w:tcW w:w="2929" w:type="dxa"/>
          </w:tcPr>
          <w:p w14:paraId="5BECE60B" w14:textId="77777777" w:rsidR="00CF22ED" w:rsidRPr="009B2DE0" w:rsidRDefault="00CF22ED" w:rsidP="001F464F">
            <w:pPr>
              <w:pStyle w:val="TAH"/>
            </w:pPr>
            <w:r w:rsidRPr="009B2DE0">
              <w:t>Upper limit of RLA_EC or SLA</w:t>
            </w:r>
          </w:p>
        </w:tc>
        <w:tc>
          <w:tcPr>
            <w:tcW w:w="2940" w:type="dxa"/>
          </w:tcPr>
          <w:p w14:paraId="2A421840" w14:textId="77777777" w:rsidR="00CF22ED" w:rsidRPr="009B2DE0" w:rsidRDefault="00CF22ED" w:rsidP="001F464F">
            <w:pPr>
              <w:pStyle w:val="TAH"/>
            </w:pPr>
            <w:r w:rsidRPr="009B2DE0">
              <w:t>Lower limit of RLA_EC or SLA</w:t>
            </w:r>
          </w:p>
        </w:tc>
      </w:tr>
      <w:tr w:rsidR="00CF22ED" w:rsidRPr="009B2DE0" w14:paraId="0BA64045" w14:textId="77777777" w:rsidTr="001F464F">
        <w:trPr>
          <w:jc w:val="center"/>
        </w:trPr>
        <w:tc>
          <w:tcPr>
            <w:tcW w:w="1348" w:type="dxa"/>
          </w:tcPr>
          <w:p w14:paraId="28CDE6B4" w14:textId="77777777" w:rsidR="00CF22ED" w:rsidRPr="009B2DE0" w:rsidRDefault="00CF22ED" w:rsidP="001F464F">
            <w:pPr>
              <w:pStyle w:val="TAC"/>
            </w:pPr>
            <w:r w:rsidRPr="009B2DE0">
              <w:t>CC1</w:t>
            </w:r>
          </w:p>
        </w:tc>
        <w:tc>
          <w:tcPr>
            <w:tcW w:w="2929" w:type="dxa"/>
          </w:tcPr>
          <w:p w14:paraId="7E183CF6" w14:textId="77777777" w:rsidR="00CF22ED" w:rsidRPr="009B2DE0" w:rsidRDefault="00CF22ED" w:rsidP="001F464F">
            <w:pPr>
              <w:pStyle w:val="TAC"/>
            </w:pPr>
            <w:r w:rsidRPr="009B2DE0">
              <w:t>-</w:t>
            </w:r>
          </w:p>
        </w:tc>
        <w:tc>
          <w:tcPr>
            <w:tcW w:w="2940" w:type="dxa"/>
          </w:tcPr>
          <w:p w14:paraId="02E7A4B4" w14:textId="77777777" w:rsidR="00CF22ED" w:rsidRPr="009B2DE0" w:rsidRDefault="00CF22ED" w:rsidP="001F464F">
            <w:pPr>
              <w:pStyle w:val="TAL"/>
            </w:pPr>
            <w:proofErr w:type="spellStart"/>
            <w:r w:rsidRPr="009B2DE0">
              <w:t>BT_Threshold_DL</w:t>
            </w:r>
            <w:proofErr w:type="spellEnd"/>
          </w:p>
        </w:tc>
      </w:tr>
      <w:tr w:rsidR="00CF22ED" w:rsidRPr="009B2DE0" w14:paraId="13B5AE7A" w14:textId="77777777" w:rsidTr="001F464F">
        <w:trPr>
          <w:jc w:val="center"/>
        </w:trPr>
        <w:tc>
          <w:tcPr>
            <w:tcW w:w="1348" w:type="dxa"/>
          </w:tcPr>
          <w:p w14:paraId="03FC575C" w14:textId="77777777" w:rsidR="00CF22ED" w:rsidRPr="009B2DE0" w:rsidRDefault="00CF22ED" w:rsidP="001F464F">
            <w:pPr>
              <w:pStyle w:val="TAC"/>
            </w:pPr>
            <w:r w:rsidRPr="009B2DE0">
              <w:t>CC2</w:t>
            </w:r>
          </w:p>
        </w:tc>
        <w:tc>
          <w:tcPr>
            <w:tcW w:w="2929" w:type="dxa"/>
          </w:tcPr>
          <w:p w14:paraId="02B0290D" w14:textId="77777777" w:rsidR="00CF22ED" w:rsidRPr="009B2DE0" w:rsidRDefault="00CF22ED" w:rsidP="001F464F">
            <w:pPr>
              <w:pStyle w:val="TAC"/>
              <w:jc w:val="left"/>
            </w:pPr>
            <w:proofErr w:type="spellStart"/>
            <w:r w:rsidRPr="009B2DE0">
              <w:t>BT_Threshold_DL</w:t>
            </w:r>
            <w:proofErr w:type="spellEnd"/>
          </w:p>
        </w:tc>
        <w:tc>
          <w:tcPr>
            <w:tcW w:w="2940" w:type="dxa"/>
          </w:tcPr>
          <w:p w14:paraId="3B238AA1" w14:textId="77777777" w:rsidR="00CF22ED" w:rsidRPr="009B2DE0" w:rsidRDefault="00CF22ED" w:rsidP="001F464F">
            <w:pPr>
              <w:pStyle w:val="TAL"/>
            </w:pPr>
            <w:proofErr w:type="spellStart"/>
            <w:r w:rsidRPr="009B2DE0">
              <w:t>BT_Threshold_DL</w:t>
            </w:r>
            <w:proofErr w:type="spellEnd"/>
            <w:r w:rsidRPr="009B2DE0">
              <w:t xml:space="preserve"> -</w:t>
            </w:r>
          </w:p>
          <w:p w14:paraId="5D8A0A30" w14:textId="77777777" w:rsidR="00CF22ED" w:rsidRPr="009B2DE0" w:rsidRDefault="00CF22ED" w:rsidP="001F464F">
            <w:pPr>
              <w:pStyle w:val="TAL"/>
            </w:pPr>
            <w:r w:rsidRPr="009B2DE0">
              <w:t>CC2_Range_DL</w:t>
            </w:r>
          </w:p>
        </w:tc>
      </w:tr>
      <w:tr w:rsidR="00CF22ED" w:rsidRPr="009B2DE0" w14:paraId="3F3D944C" w14:textId="77777777" w:rsidTr="001F464F">
        <w:trPr>
          <w:jc w:val="center"/>
        </w:trPr>
        <w:tc>
          <w:tcPr>
            <w:tcW w:w="1348" w:type="dxa"/>
          </w:tcPr>
          <w:p w14:paraId="3BF34C65" w14:textId="77777777" w:rsidR="00CF22ED" w:rsidRPr="009B2DE0" w:rsidRDefault="00CF22ED" w:rsidP="001F464F">
            <w:pPr>
              <w:pStyle w:val="TAC"/>
            </w:pPr>
            <w:r w:rsidRPr="009B2DE0">
              <w:t>CC3</w:t>
            </w:r>
          </w:p>
        </w:tc>
        <w:tc>
          <w:tcPr>
            <w:tcW w:w="2929" w:type="dxa"/>
          </w:tcPr>
          <w:p w14:paraId="7FC6A2DE" w14:textId="77777777" w:rsidR="00CF22ED" w:rsidRPr="009B2DE0" w:rsidRDefault="00CF22ED" w:rsidP="001F464F">
            <w:pPr>
              <w:pStyle w:val="TAL"/>
            </w:pPr>
            <w:proofErr w:type="spellStart"/>
            <w:r w:rsidRPr="009B2DE0">
              <w:t>BT_Threshold_DL</w:t>
            </w:r>
            <w:proofErr w:type="spellEnd"/>
            <w:r w:rsidRPr="009B2DE0">
              <w:t xml:space="preserve"> -</w:t>
            </w:r>
          </w:p>
          <w:p w14:paraId="0263193C" w14:textId="77777777" w:rsidR="00CF22ED" w:rsidRPr="009B2DE0" w:rsidRDefault="00CF22ED" w:rsidP="001F464F">
            <w:pPr>
              <w:pStyle w:val="TAC"/>
              <w:jc w:val="left"/>
            </w:pPr>
            <w:r w:rsidRPr="009B2DE0">
              <w:t>CC2_Range_DL</w:t>
            </w:r>
          </w:p>
        </w:tc>
        <w:tc>
          <w:tcPr>
            <w:tcW w:w="2940" w:type="dxa"/>
          </w:tcPr>
          <w:p w14:paraId="2ECBCC91" w14:textId="77777777" w:rsidR="00CF22ED" w:rsidRPr="009B2DE0" w:rsidRDefault="00CF22ED" w:rsidP="001F464F">
            <w:pPr>
              <w:pStyle w:val="TAL"/>
            </w:pPr>
            <w:proofErr w:type="spellStart"/>
            <w:r w:rsidRPr="009B2DE0">
              <w:t>BT_Threshold_DL</w:t>
            </w:r>
            <w:proofErr w:type="spellEnd"/>
            <w:r w:rsidRPr="009B2DE0">
              <w:t xml:space="preserve"> -</w:t>
            </w:r>
          </w:p>
          <w:p w14:paraId="5B73B23D" w14:textId="77777777" w:rsidR="00CF22ED" w:rsidRPr="009B2DE0" w:rsidRDefault="00CF22ED" w:rsidP="001F464F">
            <w:pPr>
              <w:pStyle w:val="TAL"/>
            </w:pPr>
            <w:r w:rsidRPr="009B2DE0">
              <w:t>CC2_Range_DL -</w:t>
            </w:r>
          </w:p>
          <w:p w14:paraId="0089BDA8" w14:textId="77777777" w:rsidR="00CF22ED" w:rsidRPr="009B2DE0" w:rsidRDefault="00CF22ED" w:rsidP="001F464F">
            <w:pPr>
              <w:pStyle w:val="TAL"/>
            </w:pPr>
            <w:r w:rsidRPr="009B2DE0">
              <w:t>CC3_Range_DL</w:t>
            </w:r>
          </w:p>
        </w:tc>
      </w:tr>
      <w:tr w:rsidR="00CF22ED" w:rsidRPr="009B2DE0" w14:paraId="12E5E3A4" w14:textId="77777777" w:rsidTr="001F464F">
        <w:trPr>
          <w:jc w:val="center"/>
        </w:trPr>
        <w:tc>
          <w:tcPr>
            <w:tcW w:w="1348" w:type="dxa"/>
          </w:tcPr>
          <w:p w14:paraId="386EFF47" w14:textId="77777777" w:rsidR="00CF22ED" w:rsidRPr="009B2DE0" w:rsidRDefault="00CF22ED" w:rsidP="001F464F">
            <w:pPr>
              <w:pStyle w:val="TAC"/>
            </w:pPr>
            <w:r w:rsidRPr="009B2DE0">
              <w:t>CC4</w:t>
            </w:r>
          </w:p>
        </w:tc>
        <w:tc>
          <w:tcPr>
            <w:tcW w:w="2929" w:type="dxa"/>
          </w:tcPr>
          <w:p w14:paraId="154419AB" w14:textId="77777777" w:rsidR="00CF22ED" w:rsidRPr="009B2DE0" w:rsidRDefault="00CF22ED" w:rsidP="001F464F">
            <w:pPr>
              <w:pStyle w:val="TAL"/>
            </w:pPr>
            <w:proofErr w:type="spellStart"/>
            <w:r w:rsidRPr="009B2DE0">
              <w:t>BT_Threshold_DL</w:t>
            </w:r>
            <w:proofErr w:type="spellEnd"/>
            <w:r w:rsidRPr="009B2DE0">
              <w:t xml:space="preserve"> -</w:t>
            </w:r>
          </w:p>
          <w:p w14:paraId="7099648C" w14:textId="77777777" w:rsidR="00CF22ED" w:rsidRPr="009B2DE0" w:rsidRDefault="00CF22ED" w:rsidP="001F464F">
            <w:pPr>
              <w:pStyle w:val="TAL"/>
            </w:pPr>
            <w:r w:rsidRPr="009B2DE0">
              <w:t>CC2_Range_DL -</w:t>
            </w:r>
          </w:p>
          <w:p w14:paraId="47B34E3D" w14:textId="77777777" w:rsidR="00CF22ED" w:rsidRPr="009B2DE0" w:rsidRDefault="00CF22ED" w:rsidP="001F464F">
            <w:pPr>
              <w:pStyle w:val="TAC"/>
              <w:jc w:val="left"/>
            </w:pPr>
            <w:r w:rsidRPr="009B2DE0">
              <w:t>CC3_Range_DL</w:t>
            </w:r>
          </w:p>
        </w:tc>
        <w:tc>
          <w:tcPr>
            <w:tcW w:w="2940" w:type="dxa"/>
          </w:tcPr>
          <w:p w14:paraId="44CD4BE8" w14:textId="77777777" w:rsidR="00CF22ED" w:rsidRPr="009B2DE0" w:rsidRDefault="00CF22ED" w:rsidP="001F464F">
            <w:pPr>
              <w:pStyle w:val="TAL"/>
            </w:pPr>
            <w:r w:rsidRPr="009B2DE0">
              <w:t>- (see note)</w:t>
            </w:r>
          </w:p>
        </w:tc>
      </w:tr>
      <w:tr w:rsidR="00CF22ED" w:rsidRPr="009B2DE0" w14:paraId="6F9E09B3" w14:textId="77777777" w:rsidTr="001F464F">
        <w:trPr>
          <w:jc w:val="center"/>
        </w:trPr>
        <w:tc>
          <w:tcPr>
            <w:tcW w:w="7217" w:type="dxa"/>
            <w:gridSpan w:val="3"/>
          </w:tcPr>
          <w:p w14:paraId="185AD4AF" w14:textId="77777777" w:rsidR="00CF22ED" w:rsidRPr="009B2DE0" w:rsidRDefault="00CF22ED" w:rsidP="001F464F">
            <w:pPr>
              <w:pStyle w:val="TAN"/>
            </w:pPr>
            <w:r w:rsidRPr="009B2DE0">
              <w:t>NOTE:</w:t>
            </w:r>
            <w:r w:rsidRPr="009B2DE0">
              <w:tab/>
              <w:t xml:space="preserve">There is no explicit lower limit for selection of downlink CC4 but the C1 criterion (see </w:t>
            </w:r>
            <w:proofErr w:type="spellStart"/>
            <w:r w:rsidRPr="009B2DE0">
              <w:t>subclause</w:t>
            </w:r>
            <w:proofErr w:type="spellEnd"/>
            <w:r w:rsidRPr="009B2DE0">
              <w:t xml:space="preserve"> 6.4.1) will trigger a cell re-selection if RLA_EC ≤ EC_RXLEV_ACCESS_MIN + </w:t>
            </w:r>
            <w:proofErr w:type="gramStart"/>
            <w:r w:rsidRPr="009B2DE0">
              <w:t>Max(</w:t>
            </w:r>
            <w:proofErr w:type="gramEnd"/>
            <w:r w:rsidRPr="009B2DE0">
              <w:t>MS_TXPWR_MAX_CCH – MSPWR,0), which implicitly sets a lower limit if CC selection is based on RLA_EC.</w:t>
            </w:r>
          </w:p>
        </w:tc>
      </w:tr>
    </w:tbl>
    <w:p w14:paraId="1CE706D9" w14:textId="77777777" w:rsidR="00CF22ED" w:rsidRPr="009B2DE0" w:rsidRDefault="00CF22ED" w:rsidP="00CF22ED">
      <w:pPr>
        <w:pStyle w:val="FP"/>
      </w:pPr>
    </w:p>
    <w:p w14:paraId="65FE7F2F" w14:textId="77777777" w:rsidR="00CF22ED" w:rsidRPr="00CF22ED" w:rsidRDefault="00CF22ED" w:rsidP="00BD11C8">
      <w:pPr>
        <w:ind w:left="284"/>
        <w:rPr>
          <w:rFonts w:ascii="Times New Roman" w:hAnsi="Times New Roman"/>
        </w:rPr>
      </w:pPr>
      <w:proofErr w:type="spellStart"/>
      <w:r w:rsidRPr="00CF22ED">
        <w:rPr>
          <w:rFonts w:ascii="Times New Roman" w:hAnsi="Times New Roman"/>
        </w:rPr>
        <w:t>BT_Threshold_DL</w:t>
      </w:r>
      <w:proofErr w:type="spellEnd"/>
      <w:r w:rsidRPr="00CF22ED">
        <w:rPr>
          <w:rFonts w:ascii="Times New Roman" w:hAnsi="Times New Roman"/>
        </w:rPr>
        <w:t xml:space="preserve"> indicates the RLA_EC (in dBm) or SLA (in dB) below which blind physical layer transmissions are used on EC-AGCH. CC2_Range_DL and CC3_Range_DL indicate the RLA_EC range (in dB) of downlink CC2 and CC3, respectively.</w:t>
      </w:r>
    </w:p>
    <w:p w14:paraId="6F620B6F" w14:textId="77777777" w:rsidR="00CF22ED" w:rsidRPr="00CF22ED" w:rsidRDefault="00CF22ED" w:rsidP="00BD11C8">
      <w:pPr>
        <w:ind w:left="284"/>
        <w:rPr>
          <w:rFonts w:ascii="Times New Roman" w:hAnsi="Times New Roman"/>
        </w:rPr>
      </w:pPr>
      <w:proofErr w:type="spellStart"/>
      <w:r w:rsidRPr="00CF22ED">
        <w:rPr>
          <w:rFonts w:ascii="Times New Roman" w:hAnsi="Times New Roman"/>
        </w:rPr>
        <w:t>BT_Threshold_DL</w:t>
      </w:r>
      <w:proofErr w:type="spellEnd"/>
      <w:r w:rsidRPr="00CF22ED">
        <w:rPr>
          <w:rFonts w:ascii="Times New Roman" w:hAnsi="Times New Roman"/>
        </w:rPr>
        <w:t xml:space="preserve"> and EC_RXLEV_ACCESS_MIN are broadcast in EC SI 2 (see 3GPP TS 44.018 [17]).</w:t>
      </w:r>
    </w:p>
    <w:p w14:paraId="1F5D879B" w14:textId="77777777" w:rsidR="00CF22ED" w:rsidRPr="00CF22ED" w:rsidRDefault="00CF22ED" w:rsidP="00BD11C8">
      <w:pPr>
        <w:ind w:left="284"/>
        <w:rPr>
          <w:rFonts w:ascii="Times New Roman" w:hAnsi="Times New Roman"/>
        </w:rPr>
      </w:pPr>
      <w:r w:rsidRPr="00CF22ED">
        <w:rPr>
          <w:rFonts w:ascii="Times New Roman" w:hAnsi="Times New Roman"/>
        </w:rPr>
        <w:t>CC2_Range_DL and CC3_Range_DL are optionally broadcast in EC SI 2. If either of CC2_Range_DL and CC3_Range_DL is not broadcast, its value shall be set to 0 and the corresponding downlink CC is not supported by the network.</w:t>
      </w:r>
    </w:p>
    <w:p w14:paraId="6227F689" w14:textId="77777777" w:rsidR="00CF22ED" w:rsidRPr="00CF22ED" w:rsidRDefault="00CF22ED" w:rsidP="00BD11C8">
      <w:pPr>
        <w:ind w:left="284"/>
        <w:rPr>
          <w:rFonts w:ascii="Times New Roman" w:hAnsi="Times New Roman"/>
        </w:rPr>
      </w:pPr>
      <w:r w:rsidRPr="00CF22ED">
        <w:rPr>
          <w:rFonts w:ascii="Times New Roman" w:hAnsi="Times New Roman"/>
        </w:rPr>
        <w:t>If RLA_EC or SLA (whichever is applicable) is on the limit between two CC, the MS shall select the higher CC.</w:t>
      </w:r>
    </w:p>
    <w:p w14:paraId="3229CC93" w14:textId="280E9E65" w:rsidR="00CF22ED" w:rsidRDefault="00CF22ED" w:rsidP="00BD11C8">
      <w:pPr>
        <w:ind w:left="284"/>
        <w:rPr>
          <w:rFonts w:ascii="Times New Roman" w:hAnsi="Times New Roman"/>
        </w:rPr>
      </w:pPr>
      <w:r w:rsidRPr="00CF22ED">
        <w:rPr>
          <w:rFonts w:ascii="Times New Roman" w:hAnsi="Times New Roman"/>
        </w:rPr>
        <w:lastRenderedPageBreak/>
        <w:t xml:space="preserve">In case downlink CC1 is selected, the MS shall further indicate in the EC Packet Channel Request message (see 3GPP TS 44.018 [17]) the margin of the measured RLA_EC (or SLA) relative to </w:t>
      </w:r>
      <w:proofErr w:type="spellStart"/>
      <w:r w:rsidRPr="00CF22ED">
        <w:rPr>
          <w:rFonts w:ascii="Times New Roman" w:hAnsi="Times New Roman"/>
        </w:rPr>
        <w:t>BT_Threshold_DL</w:t>
      </w:r>
      <w:proofErr w:type="spellEnd"/>
      <w:r w:rsidRPr="00CF22ED">
        <w:rPr>
          <w:rFonts w:ascii="Times New Roman" w:hAnsi="Times New Roman"/>
        </w:rPr>
        <w:t xml:space="preserve">. The parameter </w:t>
      </w:r>
      <w:proofErr w:type="spellStart"/>
      <w:r w:rsidRPr="00CF22ED">
        <w:rPr>
          <w:rFonts w:ascii="Times New Roman" w:hAnsi="Times New Roman"/>
        </w:rPr>
        <w:t>DL_Signal_Strength_Step_</w:t>
      </w:r>
      <w:proofErr w:type="gramStart"/>
      <w:r w:rsidRPr="00CF22ED">
        <w:rPr>
          <w:rFonts w:ascii="Times New Roman" w:hAnsi="Times New Roman"/>
        </w:rPr>
        <w:t>Size</w:t>
      </w:r>
      <w:proofErr w:type="spellEnd"/>
      <w:r w:rsidRPr="00CF22ED">
        <w:rPr>
          <w:rFonts w:ascii="Times New Roman" w:hAnsi="Times New Roman"/>
        </w:rPr>
        <w:t xml:space="preserve">  broadcast</w:t>
      </w:r>
      <w:proofErr w:type="gramEnd"/>
      <w:r w:rsidRPr="00CF22ED">
        <w:rPr>
          <w:rFonts w:ascii="Times New Roman" w:hAnsi="Times New Roman"/>
        </w:rPr>
        <w:t xml:space="preserve"> in EC SI 2 (see 3GPP TS 44.018 [17]) is used to quantize the margin to report in the EC Packet Channel Request message. The maximum margin that can be reported is dependent on the number of Coverage Classes supported in the cell, and </w:t>
      </w:r>
      <w:proofErr w:type="gramStart"/>
      <w:r w:rsidRPr="00CF22ED">
        <w:rPr>
          <w:rFonts w:ascii="Times New Roman" w:hAnsi="Times New Roman"/>
        </w:rPr>
        <w:t>whether or not</w:t>
      </w:r>
      <w:proofErr w:type="gramEnd"/>
      <w:r w:rsidRPr="00CF22ED">
        <w:rPr>
          <w:rFonts w:ascii="Times New Roman" w:hAnsi="Times New Roman"/>
        </w:rPr>
        <w:t xml:space="preserve"> the access is initiated on RACH or EC-RACH, see 3GPP TS 44.018 [17].</w:t>
      </w:r>
    </w:p>
    <w:p w14:paraId="53DF4562" w14:textId="77777777" w:rsidR="00CF22ED" w:rsidRPr="00CF22ED" w:rsidRDefault="00CF22ED" w:rsidP="00CF22ED">
      <w:pPr>
        <w:rPr>
          <w:rFonts w:ascii="Times New Roman" w:hAnsi="Times New Roman"/>
        </w:rPr>
      </w:pPr>
    </w:p>
    <w:p w14:paraId="0899DEF9" w14:textId="77777777" w:rsidR="00CF22ED" w:rsidRPr="00CF22ED" w:rsidRDefault="00CF22ED" w:rsidP="00CF22ED">
      <w:pPr>
        <w:pStyle w:val="NO"/>
      </w:pPr>
      <w:r w:rsidRPr="00CF22ED">
        <w:rPr>
          <w:lang w:val="en-US" w:eastAsia="x-none"/>
        </w:rPr>
        <w:t>NOTE:</w:t>
      </w:r>
      <w:r w:rsidRPr="00CF22ED">
        <w:rPr>
          <w:lang w:val="en-US" w:eastAsia="x-none"/>
        </w:rPr>
        <w:tab/>
        <w:t xml:space="preserve">When TX diversity (antenna hopping) is active a MS may underestimate RLA_EC. This can be compensated for by the NW in an adjustment of the </w:t>
      </w:r>
      <w:proofErr w:type="spellStart"/>
      <w:r w:rsidRPr="00CF22ED">
        <w:rPr>
          <w:lang w:val="en-US" w:eastAsia="x-none"/>
        </w:rPr>
        <w:t>BT_Threshold_DL</w:t>
      </w:r>
      <w:proofErr w:type="spellEnd"/>
      <w:r w:rsidRPr="00CF22ED">
        <w:rPr>
          <w:lang w:val="en-US" w:eastAsia="x-none"/>
        </w:rPr>
        <w:t>.</w:t>
      </w:r>
    </w:p>
    <w:p w14:paraId="1BC006D8" w14:textId="1A2DC78B" w:rsidR="00BD11C8" w:rsidRDefault="001C61C7" w:rsidP="00BD11C8">
      <w:pPr>
        <w:pStyle w:val="11BodyText"/>
        <w:ind w:left="0"/>
      </w:pPr>
      <w:r>
        <w:t>--- end of extract --</w:t>
      </w:r>
    </w:p>
    <w:p w14:paraId="3ED3BF1C" w14:textId="70A77C0F" w:rsidR="00CF38C6" w:rsidRDefault="00CF38C6" w:rsidP="00CF38C6">
      <w:pPr>
        <w:pStyle w:val="11BodyText"/>
        <w:ind w:left="0"/>
      </w:pPr>
      <w:r>
        <w:t>In addition, the following exception in red font is needed for UL CC selection in sub-clause 6.10.3 of TS 45.008.</w:t>
      </w:r>
    </w:p>
    <w:p w14:paraId="1ADD17E9" w14:textId="450BF0F3" w:rsidR="00BE6AC2" w:rsidRPr="00CF38C6" w:rsidRDefault="00CF38C6" w:rsidP="004B5F5F">
      <w:pPr>
        <w:pStyle w:val="11BodyText"/>
        <w:ind w:left="0"/>
        <w:rPr>
          <w:rFonts w:ascii="Times New Roman" w:hAnsi="Times New Roman"/>
          <w:u w:val="single"/>
        </w:rPr>
      </w:pPr>
      <w:r w:rsidRPr="00D465E6">
        <w:rPr>
          <w:u w:val="single"/>
        </w:rPr>
        <w:t xml:space="preserve">Extract from </w:t>
      </w:r>
      <w:r w:rsidR="00BD11C8">
        <w:rPr>
          <w:u w:val="single"/>
        </w:rPr>
        <w:t xml:space="preserve">TS </w:t>
      </w:r>
      <w:r w:rsidRPr="00D465E6">
        <w:rPr>
          <w:u w:val="single"/>
        </w:rPr>
        <w:t xml:space="preserve">45.008, sub-clause </w:t>
      </w:r>
      <w:r>
        <w:rPr>
          <w:u w:val="single"/>
        </w:rPr>
        <w:t>6.10.3</w:t>
      </w:r>
      <w:r w:rsidRPr="00D465E6">
        <w:rPr>
          <w:u w:val="single"/>
        </w:rPr>
        <w:t>:</w:t>
      </w:r>
    </w:p>
    <w:p w14:paraId="1981F178" w14:textId="77777777" w:rsidR="00E900A0" w:rsidRPr="00E900A0" w:rsidRDefault="00E900A0" w:rsidP="00BD11C8">
      <w:pPr>
        <w:pStyle w:val="Heading3"/>
        <w:numPr>
          <w:ilvl w:val="0"/>
          <w:numId w:val="0"/>
        </w:numPr>
        <w:ind w:left="284"/>
        <w:rPr>
          <w:rFonts w:ascii="Arial" w:hAnsi="Arial" w:cs="Arial"/>
          <w:sz w:val="28"/>
          <w:szCs w:val="28"/>
        </w:rPr>
      </w:pPr>
      <w:bookmarkStart w:id="8" w:name="_Toc485404587"/>
      <w:r w:rsidRPr="00E900A0">
        <w:rPr>
          <w:rFonts w:ascii="Arial" w:hAnsi="Arial" w:cs="Arial"/>
          <w:sz w:val="28"/>
          <w:szCs w:val="28"/>
        </w:rPr>
        <w:t>6.10.3</w:t>
      </w:r>
      <w:r w:rsidRPr="00E900A0">
        <w:rPr>
          <w:rFonts w:ascii="Arial" w:hAnsi="Arial" w:cs="Arial"/>
          <w:sz w:val="28"/>
          <w:szCs w:val="28"/>
        </w:rPr>
        <w:tab/>
        <w:t>Uplink coverage class selection</w:t>
      </w:r>
      <w:bookmarkEnd w:id="8"/>
    </w:p>
    <w:p w14:paraId="29195878" w14:textId="2662991C" w:rsidR="00E900A0" w:rsidRDefault="00E900A0" w:rsidP="00BD11C8">
      <w:pPr>
        <w:ind w:left="284"/>
        <w:rPr>
          <w:rFonts w:ascii="Times New Roman" w:hAnsi="Times New Roman"/>
        </w:rPr>
      </w:pPr>
      <w:r w:rsidRPr="00E900A0">
        <w:rPr>
          <w:rFonts w:ascii="Times New Roman" w:hAnsi="Times New Roman"/>
        </w:rPr>
        <w:t>The MS shall select the uplink CC to use on (EC-)RACH according to table 6.10.3-1, based on the uplink received signal strength, estimated as</w:t>
      </w:r>
    </w:p>
    <w:p w14:paraId="2F988690" w14:textId="77777777" w:rsidR="00E900A0" w:rsidRPr="00E900A0" w:rsidRDefault="00E900A0" w:rsidP="00BD11C8">
      <w:pPr>
        <w:ind w:left="284"/>
        <w:rPr>
          <w:rFonts w:ascii="Times New Roman" w:hAnsi="Times New Roman"/>
        </w:rPr>
      </w:pPr>
    </w:p>
    <w:p w14:paraId="4C63BF32" w14:textId="77777777" w:rsidR="00E900A0" w:rsidRPr="00E900A0" w:rsidRDefault="00E900A0" w:rsidP="00BD11C8">
      <w:pPr>
        <w:pStyle w:val="EQ"/>
        <w:ind w:left="284"/>
      </w:pPr>
      <w:r w:rsidRPr="00E900A0">
        <w:t>BS_RX_PWR = RLA_EC + min(MSPWR, MS_TXPWR_MAX_CCH) – BSPWR.</w:t>
      </w:r>
    </w:p>
    <w:p w14:paraId="04292D99" w14:textId="77777777" w:rsidR="00F16775" w:rsidRDefault="00E900A0" w:rsidP="00BD11C8">
      <w:pPr>
        <w:ind w:left="284"/>
        <w:rPr>
          <w:rFonts w:ascii="Times New Roman" w:hAnsi="Times New Roman"/>
        </w:rPr>
      </w:pPr>
      <w:r w:rsidRPr="00E900A0">
        <w:rPr>
          <w:rFonts w:ascii="Times New Roman" w:hAnsi="Times New Roman"/>
        </w:rPr>
        <w:t xml:space="preserve">MSPWR is the nominal maximum output power of the MS. MS_TXPWR_MAX_CCH is the maximum TX power level an MS </w:t>
      </w:r>
      <w:proofErr w:type="gramStart"/>
      <w:r w:rsidRPr="00E900A0">
        <w:rPr>
          <w:rFonts w:ascii="Times New Roman" w:hAnsi="Times New Roman"/>
        </w:rPr>
        <w:t>is allowed to</w:t>
      </w:r>
      <w:proofErr w:type="gramEnd"/>
      <w:r w:rsidRPr="00E900A0">
        <w:rPr>
          <w:rFonts w:ascii="Times New Roman" w:hAnsi="Times New Roman"/>
        </w:rPr>
        <w:t xml:space="preserve"> use when accessing the system. BSPWR is the output power of the BTS used on FCCH and EC-SCH. MS_TXPWR_MAX_CCH and BSPWR are broadcast in EC SI 2 (see 3GPP TS 44.018 [17]).</w:t>
      </w:r>
      <w:r>
        <w:rPr>
          <w:rFonts w:ascii="Times New Roman" w:hAnsi="Times New Roman"/>
        </w:rPr>
        <w:t xml:space="preserve"> </w:t>
      </w:r>
    </w:p>
    <w:p w14:paraId="7D519BD5" w14:textId="63298D75" w:rsidR="009D0833" w:rsidRDefault="009D0833" w:rsidP="00BD11C8">
      <w:pPr>
        <w:ind w:left="284"/>
        <w:rPr>
          <w:rFonts w:ascii="Times New Roman" w:hAnsi="Times New Roman"/>
          <w:color w:val="FF0000"/>
        </w:rPr>
      </w:pPr>
      <w:r>
        <w:rPr>
          <w:rFonts w:ascii="Times New Roman" w:hAnsi="Times New Roman"/>
          <w:color w:val="FF0000"/>
        </w:rPr>
        <w:t>An exception exists in</w:t>
      </w:r>
      <w:r w:rsidR="00E900A0" w:rsidRPr="00CF22ED">
        <w:rPr>
          <w:rFonts w:ascii="Times New Roman" w:hAnsi="Times New Roman"/>
          <w:color w:val="FF0000"/>
        </w:rPr>
        <w:t xml:space="preserve"> case the MS has </w:t>
      </w:r>
      <w:r w:rsidR="00E900A0">
        <w:rPr>
          <w:rFonts w:ascii="Times New Roman" w:hAnsi="Times New Roman"/>
          <w:color w:val="FF0000"/>
        </w:rPr>
        <w:t xml:space="preserve">previously </w:t>
      </w:r>
      <w:r w:rsidR="00E900A0" w:rsidRPr="00CF22ED">
        <w:rPr>
          <w:rFonts w:ascii="Times New Roman" w:hAnsi="Times New Roman"/>
          <w:color w:val="FF0000"/>
        </w:rPr>
        <w:t xml:space="preserve">received </w:t>
      </w:r>
      <w:r w:rsidR="00BD11C8">
        <w:rPr>
          <w:rFonts w:ascii="Times New Roman" w:hAnsi="Times New Roman"/>
          <w:color w:val="FF0000"/>
        </w:rPr>
        <w:t xml:space="preserve">from the network </w:t>
      </w:r>
      <w:r w:rsidR="00BD11C8" w:rsidRPr="00B4104D">
        <w:rPr>
          <w:rFonts w:ascii="Times New Roman" w:hAnsi="Times New Roman"/>
          <w:color w:val="FF0000"/>
        </w:rPr>
        <w:t xml:space="preserve">the </w:t>
      </w:r>
      <w:proofErr w:type="spellStart"/>
      <w:r w:rsidR="00BD11C8" w:rsidRPr="00B4104D">
        <w:rPr>
          <w:rFonts w:ascii="Times New Roman" w:hAnsi="Times New Roman"/>
          <w:color w:val="FF0000"/>
        </w:rPr>
        <w:t>RestrictEC</w:t>
      </w:r>
      <w:proofErr w:type="spellEnd"/>
      <w:r w:rsidR="00BD11C8" w:rsidRPr="00B4104D">
        <w:rPr>
          <w:rFonts w:ascii="Times New Roman" w:hAnsi="Times New Roman"/>
          <w:color w:val="FF0000"/>
        </w:rPr>
        <w:t xml:space="preserve"> status indicating that use of enhanced coverage is restricted (see </w:t>
      </w:r>
      <w:r w:rsidR="006B58ED">
        <w:rPr>
          <w:rFonts w:ascii="Times New Roman" w:hAnsi="Times New Roman"/>
          <w:color w:val="FF0000"/>
        </w:rPr>
        <w:t xml:space="preserve">3GPP </w:t>
      </w:r>
      <w:r w:rsidR="00BD11C8" w:rsidRPr="00B4104D">
        <w:rPr>
          <w:rFonts w:ascii="Times New Roman" w:hAnsi="Times New Roman"/>
          <w:color w:val="FF0000"/>
        </w:rPr>
        <w:t>TS 24.008 [46])</w:t>
      </w:r>
      <w:bookmarkStart w:id="9" w:name="_Hlk489902040"/>
      <w:r w:rsidR="00322596">
        <w:rPr>
          <w:rFonts w:ascii="Times New Roman" w:hAnsi="Times New Roman"/>
          <w:color w:val="FF0000"/>
        </w:rPr>
        <w:t>,</w:t>
      </w:r>
      <w:r w:rsidR="00E900A0">
        <w:rPr>
          <w:rFonts w:ascii="Times New Roman" w:hAnsi="Times New Roman"/>
          <w:color w:val="FF0000"/>
        </w:rPr>
        <w:t xml:space="preserve"> </w:t>
      </w:r>
      <w:r w:rsidR="00322596">
        <w:rPr>
          <w:rFonts w:ascii="Times New Roman" w:hAnsi="Times New Roman"/>
          <w:color w:val="FF0000"/>
        </w:rPr>
        <w:t xml:space="preserve">in </w:t>
      </w:r>
      <w:r w:rsidR="00322596" w:rsidRPr="00A642AA">
        <w:rPr>
          <w:rFonts w:ascii="Times New Roman" w:hAnsi="Times New Roman"/>
          <w:color w:val="FF0000"/>
        </w:rPr>
        <w:t xml:space="preserve">which </w:t>
      </w:r>
      <w:r w:rsidR="007546D7" w:rsidRPr="00A642AA">
        <w:rPr>
          <w:rFonts w:ascii="Times New Roman" w:hAnsi="Times New Roman"/>
          <w:color w:val="FF0000"/>
        </w:rPr>
        <w:t>the MS</w:t>
      </w:r>
      <w:r w:rsidR="00322596" w:rsidRPr="00A642AA">
        <w:rPr>
          <w:rFonts w:ascii="Times New Roman" w:hAnsi="Times New Roman"/>
          <w:color w:val="FF0000"/>
        </w:rPr>
        <w:t xml:space="preserve"> shall only send the EC Packet Channel Request message</w:t>
      </w:r>
      <w:r w:rsidRPr="00A642AA">
        <w:rPr>
          <w:rFonts w:ascii="Times New Roman" w:hAnsi="Times New Roman"/>
          <w:color w:val="FF0000"/>
        </w:rPr>
        <w:t>,</w:t>
      </w:r>
      <w:r>
        <w:rPr>
          <w:rFonts w:ascii="Times New Roman" w:hAnsi="Times New Roman"/>
          <w:color w:val="FF0000"/>
        </w:rPr>
        <w:t xml:space="preserve"> </w:t>
      </w:r>
    </w:p>
    <w:p w14:paraId="42CB129A" w14:textId="77777777" w:rsidR="009D0833" w:rsidRPr="00F16775" w:rsidRDefault="009D0833" w:rsidP="00BD11C8">
      <w:pPr>
        <w:pStyle w:val="ListParagraph"/>
        <w:numPr>
          <w:ilvl w:val="0"/>
          <w:numId w:val="46"/>
        </w:numPr>
        <w:spacing w:before="120"/>
        <w:ind w:left="851" w:hanging="284"/>
        <w:rPr>
          <w:rFonts w:ascii="Times New Roman" w:hAnsi="Times New Roman"/>
          <w:color w:val="FF0000"/>
          <w:sz w:val="20"/>
        </w:rPr>
      </w:pPr>
      <w:r w:rsidRPr="00F16775">
        <w:rPr>
          <w:rFonts w:ascii="Times New Roman" w:hAnsi="Times New Roman"/>
          <w:color w:val="FF0000"/>
          <w:sz w:val="20"/>
        </w:rPr>
        <w:t>if it has selected CC1 for downlink according to table 6.10.2-1,</w:t>
      </w:r>
    </w:p>
    <w:p w14:paraId="1789B723" w14:textId="2FA2B913" w:rsidR="009D0833" w:rsidRPr="00F16775" w:rsidRDefault="009D0833" w:rsidP="00BD11C8">
      <w:pPr>
        <w:pStyle w:val="ListParagraph"/>
        <w:numPr>
          <w:ilvl w:val="0"/>
          <w:numId w:val="46"/>
        </w:numPr>
        <w:spacing w:before="120"/>
        <w:ind w:left="851" w:hanging="284"/>
        <w:rPr>
          <w:rFonts w:ascii="Times New Roman" w:hAnsi="Times New Roman"/>
          <w:color w:val="FF0000"/>
          <w:sz w:val="20"/>
        </w:rPr>
      </w:pPr>
      <w:r w:rsidRPr="00F16775">
        <w:rPr>
          <w:rFonts w:ascii="Times New Roman" w:hAnsi="Times New Roman"/>
          <w:color w:val="FF0000"/>
          <w:sz w:val="20"/>
        </w:rPr>
        <w:t>if it indicates CC1 in the EC Packet Channel Request message (see 3GPP TS 44.018 [17]),</w:t>
      </w:r>
    </w:p>
    <w:p w14:paraId="15D27E25" w14:textId="77777777" w:rsidR="00F16775" w:rsidRPr="00F16775" w:rsidRDefault="009D0833" w:rsidP="00BD11C8">
      <w:pPr>
        <w:pStyle w:val="ListParagraph"/>
        <w:numPr>
          <w:ilvl w:val="0"/>
          <w:numId w:val="46"/>
        </w:numPr>
        <w:spacing w:before="120" w:after="120"/>
        <w:ind w:left="851" w:hanging="284"/>
        <w:rPr>
          <w:rFonts w:ascii="Times New Roman" w:hAnsi="Times New Roman"/>
          <w:color w:val="FF0000"/>
          <w:sz w:val="20"/>
        </w:rPr>
      </w:pPr>
      <w:r w:rsidRPr="00F16775">
        <w:rPr>
          <w:rFonts w:ascii="Times New Roman" w:hAnsi="Times New Roman"/>
          <w:color w:val="FF0000"/>
          <w:sz w:val="20"/>
        </w:rPr>
        <w:t xml:space="preserve">and if it has selected CC1 according to table 6.10.3-1 </w:t>
      </w:r>
      <w:r w:rsidR="00C423A6" w:rsidRPr="00F16775">
        <w:rPr>
          <w:rFonts w:ascii="Times New Roman" w:hAnsi="Times New Roman"/>
          <w:color w:val="FF0000"/>
          <w:sz w:val="20"/>
        </w:rPr>
        <w:t xml:space="preserve">to use on (EC-)RACH </w:t>
      </w:r>
    </w:p>
    <w:p w14:paraId="6F4EBA86" w14:textId="312F0F04" w:rsidR="009D0833" w:rsidRPr="00F16775" w:rsidRDefault="00C423A6" w:rsidP="00BD11C8">
      <w:pPr>
        <w:ind w:left="284"/>
        <w:rPr>
          <w:rFonts w:ascii="Times New Roman" w:hAnsi="Times New Roman"/>
          <w:color w:val="FF0000"/>
        </w:rPr>
      </w:pPr>
      <w:r w:rsidRPr="00F16775">
        <w:rPr>
          <w:rFonts w:ascii="Times New Roman" w:hAnsi="Times New Roman"/>
          <w:color w:val="FF0000"/>
        </w:rPr>
        <w:t xml:space="preserve">and else shall stop the </w:t>
      </w:r>
      <w:r w:rsidR="009D0833" w:rsidRPr="00F16775">
        <w:rPr>
          <w:rFonts w:ascii="Times New Roman" w:hAnsi="Times New Roman"/>
          <w:color w:val="FF0000"/>
        </w:rPr>
        <w:t xml:space="preserve">EC </w:t>
      </w:r>
      <w:r w:rsidRPr="00F16775">
        <w:rPr>
          <w:rFonts w:ascii="Times New Roman" w:hAnsi="Times New Roman"/>
          <w:color w:val="FF0000"/>
        </w:rPr>
        <w:t>packet access procedure, i.e. in case of higher coverage class than CC1</w:t>
      </w:r>
      <w:r w:rsidR="00F16775">
        <w:rPr>
          <w:rFonts w:ascii="Times New Roman" w:hAnsi="Times New Roman"/>
          <w:color w:val="FF0000"/>
        </w:rPr>
        <w:t xml:space="preserve"> being selected on DL or UL</w:t>
      </w:r>
      <w:r w:rsidRPr="00F16775">
        <w:rPr>
          <w:rFonts w:ascii="Times New Roman" w:hAnsi="Times New Roman"/>
          <w:color w:val="FF0000"/>
        </w:rPr>
        <w:t>.</w:t>
      </w:r>
    </w:p>
    <w:bookmarkEnd w:id="9"/>
    <w:p w14:paraId="176A34CE" w14:textId="77777777" w:rsidR="00E900A0" w:rsidRPr="00C25831" w:rsidRDefault="00E900A0" w:rsidP="00E900A0">
      <w:pPr>
        <w:pStyle w:val="TH"/>
      </w:pPr>
      <w:r w:rsidRPr="00C25831">
        <w:lastRenderedPageBreak/>
        <w:t>Table 6.10.3-1: Uplink CC 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2929"/>
        <w:gridCol w:w="3618"/>
      </w:tblGrid>
      <w:tr w:rsidR="00E900A0" w:rsidRPr="00C25831" w14:paraId="0DC0AABE" w14:textId="77777777" w:rsidTr="001F464F">
        <w:trPr>
          <w:jc w:val="center"/>
        </w:trPr>
        <w:tc>
          <w:tcPr>
            <w:tcW w:w="1197" w:type="dxa"/>
            <w:shd w:val="clear" w:color="auto" w:fill="auto"/>
          </w:tcPr>
          <w:p w14:paraId="6078703E" w14:textId="77777777" w:rsidR="00E900A0" w:rsidRPr="00C25831" w:rsidRDefault="00E900A0" w:rsidP="001F464F">
            <w:pPr>
              <w:pStyle w:val="TAH"/>
            </w:pPr>
            <w:r w:rsidRPr="00C25831">
              <w:t>Uplink CC</w:t>
            </w:r>
          </w:p>
        </w:tc>
        <w:tc>
          <w:tcPr>
            <w:tcW w:w="2929" w:type="dxa"/>
            <w:shd w:val="clear" w:color="auto" w:fill="auto"/>
          </w:tcPr>
          <w:p w14:paraId="0776D737" w14:textId="77777777" w:rsidR="00E900A0" w:rsidRPr="00C25831" w:rsidRDefault="00E900A0" w:rsidP="001F464F">
            <w:pPr>
              <w:pStyle w:val="TAH"/>
            </w:pPr>
            <w:r w:rsidRPr="00C25831">
              <w:t>Upper limit of BS_RX_PWR</w:t>
            </w:r>
          </w:p>
        </w:tc>
        <w:tc>
          <w:tcPr>
            <w:tcW w:w="3618" w:type="dxa"/>
            <w:shd w:val="clear" w:color="auto" w:fill="auto"/>
          </w:tcPr>
          <w:p w14:paraId="752B008A" w14:textId="77777777" w:rsidR="00E900A0" w:rsidRPr="00C25831" w:rsidRDefault="00E900A0" w:rsidP="001F464F">
            <w:pPr>
              <w:pStyle w:val="TAH"/>
            </w:pPr>
            <w:r w:rsidRPr="00C25831">
              <w:t>Lower limit of BS_RX_PWR</w:t>
            </w:r>
          </w:p>
        </w:tc>
      </w:tr>
      <w:tr w:rsidR="00E900A0" w:rsidRPr="00C25831" w14:paraId="2BAB2B7A" w14:textId="77777777" w:rsidTr="001F464F">
        <w:trPr>
          <w:jc w:val="center"/>
        </w:trPr>
        <w:tc>
          <w:tcPr>
            <w:tcW w:w="1197" w:type="dxa"/>
            <w:shd w:val="clear" w:color="auto" w:fill="auto"/>
          </w:tcPr>
          <w:p w14:paraId="3362F133" w14:textId="77777777" w:rsidR="00E900A0" w:rsidRPr="00C25831" w:rsidRDefault="00E900A0" w:rsidP="001F464F">
            <w:pPr>
              <w:pStyle w:val="TAC"/>
            </w:pPr>
            <w:r w:rsidRPr="00C25831">
              <w:t>1</w:t>
            </w:r>
          </w:p>
        </w:tc>
        <w:tc>
          <w:tcPr>
            <w:tcW w:w="2929" w:type="dxa"/>
            <w:shd w:val="clear" w:color="auto" w:fill="auto"/>
          </w:tcPr>
          <w:p w14:paraId="75CBF183" w14:textId="77777777" w:rsidR="00E900A0" w:rsidRPr="00C25831" w:rsidRDefault="00E900A0" w:rsidP="001F464F">
            <w:pPr>
              <w:pStyle w:val="TAC"/>
            </w:pPr>
            <w:r w:rsidRPr="00C25831">
              <w:t>-</w:t>
            </w:r>
          </w:p>
        </w:tc>
        <w:tc>
          <w:tcPr>
            <w:tcW w:w="3618" w:type="dxa"/>
            <w:shd w:val="clear" w:color="auto" w:fill="auto"/>
          </w:tcPr>
          <w:p w14:paraId="2BFD3370" w14:textId="77777777" w:rsidR="00E900A0" w:rsidRPr="00C25831" w:rsidRDefault="00E900A0" w:rsidP="001F464F">
            <w:pPr>
              <w:pStyle w:val="TAL"/>
            </w:pPr>
            <w:proofErr w:type="spellStart"/>
            <w:r w:rsidRPr="00C25831">
              <w:t>BT_Threshold_UL</w:t>
            </w:r>
            <w:proofErr w:type="spellEnd"/>
          </w:p>
        </w:tc>
      </w:tr>
      <w:tr w:rsidR="00E900A0" w:rsidRPr="00C25831" w14:paraId="5875568D" w14:textId="77777777" w:rsidTr="001F464F">
        <w:trPr>
          <w:jc w:val="center"/>
        </w:trPr>
        <w:tc>
          <w:tcPr>
            <w:tcW w:w="1197" w:type="dxa"/>
            <w:shd w:val="clear" w:color="auto" w:fill="auto"/>
          </w:tcPr>
          <w:p w14:paraId="60AFAE5A" w14:textId="77777777" w:rsidR="00E900A0" w:rsidRPr="00C25831" w:rsidRDefault="00E900A0" w:rsidP="001F464F">
            <w:pPr>
              <w:pStyle w:val="TAC"/>
            </w:pPr>
            <w:r w:rsidRPr="00C25831">
              <w:t>2</w:t>
            </w:r>
          </w:p>
        </w:tc>
        <w:tc>
          <w:tcPr>
            <w:tcW w:w="2929" w:type="dxa"/>
            <w:shd w:val="clear" w:color="auto" w:fill="auto"/>
          </w:tcPr>
          <w:p w14:paraId="4EC09407" w14:textId="77777777" w:rsidR="00E900A0" w:rsidRPr="00C25831" w:rsidRDefault="00E900A0" w:rsidP="001F464F">
            <w:pPr>
              <w:pStyle w:val="TAC"/>
              <w:jc w:val="left"/>
            </w:pPr>
            <w:proofErr w:type="spellStart"/>
            <w:r w:rsidRPr="00C25831">
              <w:t>BT_Threshold_UL</w:t>
            </w:r>
            <w:proofErr w:type="spellEnd"/>
          </w:p>
        </w:tc>
        <w:tc>
          <w:tcPr>
            <w:tcW w:w="3618" w:type="dxa"/>
            <w:shd w:val="clear" w:color="auto" w:fill="auto"/>
          </w:tcPr>
          <w:p w14:paraId="4CFBA882" w14:textId="77777777" w:rsidR="00E900A0" w:rsidRPr="00C25831" w:rsidRDefault="00E900A0" w:rsidP="001F464F">
            <w:pPr>
              <w:pStyle w:val="TAL"/>
            </w:pPr>
            <w:proofErr w:type="spellStart"/>
            <w:r w:rsidRPr="00C25831">
              <w:t>BT_Threshold_UL</w:t>
            </w:r>
            <w:proofErr w:type="spellEnd"/>
            <w:r w:rsidRPr="00C25831">
              <w:t xml:space="preserve"> -</w:t>
            </w:r>
          </w:p>
          <w:p w14:paraId="6D7C6681" w14:textId="77777777" w:rsidR="00E900A0" w:rsidRPr="00C25831" w:rsidRDefault="00E900A0" w:rsidP="001F464F">
            <w:pPr>
              <w:pStyle w:val="TAL"/>
            </w:pPr>
            <w:r w:rsidRPr="00C25831">
              <w:t>CC2_Range_UL</w:t>
            </w:r>
          </w:p>
        </w:tc>
      </w:tr>
      <w:tr w:rsidR="00E900A0" w:rsidRPr="00C25831" w14:paraId="1F69BEA5" w14:textId="77777777" w:rsidTr="001F464F">
        <w:trPr>
          <w:jc w:val="center"/>
        </w:trPr>
        <w:tc>
          <w:tcPr>
            <w:tcW w:w="1197" w:type="dxa"/>
            <w:shd w:val="clear" w:color="auto" w:fill="auto"/>
          </w:tcPr>
          <w:p w14:paraId="28864A72" w14:textId="77777777" w:rsidR="00E900A0" w:rsidRPr="00C25831" w:rsidRDefault="00E900A0" w:rsidP="001F464F">
            <w:pPr>
              <w:pStyle w:val="TAC"/>
            </w:pPr>
            <w:r w:rsidRPr="00C25831">
              <w:t>3</w:t>
            </w:r>
          </w:p>
        </w:tc>
        <w:tc>
          <w:tcPr>
            <w:tcW w:w="2929" w:type="dxa"/>
            <w:shd w:val="clear" w:color="auto" w:fill="auto"/>
          </w:tcPr>
          <w:p w14:paraId="42E2CE7B" w14:textId="77777777" w:rsidR="00E900A0" w:rsidRPr="00C25831" w:rsidRDefault="00E900A0" w:rsidP="001F464F">
            <w:pPr>
              <w:pStyle w:val="TAL"/>
            </w:pPr>
            <w:proofErr w:type="spellStart"/>
            <w:r w:rsidRPr="00C25831">
              <w:t>BT_Threshold_UL</w:t>
            </w:r>
            <w:proofErr w:type="spellEnd"/>
            <w:r w:rsidRPr="00C25831">
              <w:t xml:space="preserve"> -</w:t>
            </w:r>
          </w:p>
          <w:p w14:paraId="12182113" w14:textId="77777777" w:rsidR="00E900A0" w:rsidRPr="00C25831" w:rsidRDefault="00E900A0" w:rsidP="001F464F">
            <w:pPr>
              <w:pStyle w:val="TAC"/>
              <w:jc w:val="left"/>
            </w:pPr>
            <w:r w:rsidRPr="00C25831">
              <w:t>CC2_Range_UL</w:t>
            </w:r>
          </w:p>
        </w:tc>
        <w:tc>
          <w:tcPr>
            <w:tcW w:w="3618" w:type="dxa"/>
            <w:shd w:val="clear" w:color="auto" w:fill="auto"/>
          </w:tcPr>
          <w:p w14:paraId="42B987F4" w14:textId="77777777" w:rsidR="00E900A0" w:rsidRPr="00C25831" w:rsidRDefault="00E900A0" w:rsidP="001F464F">
            <w:pPr>
              <w:pStyle w:val="TAL"/>
            </w:pPr>
            <w:proofErr w:type="spellStart"/>
            <w:r w:rsidRPr="00C25831">
              <w:t>BT_Threshold_UL</w:t>
            </w:r>
            <w:proofErr w:type="spellEnd"/>
            <w:r w:rsidRPr="00C25831">
              <w:t xml:space="preserve"> -</w:t>
            </w:r>
          </w:p>
          <w:p w14:paraId="62A1825E" w14:textId="77777777" w:rsidR="00E900A0" w:rsidRPr="00C25831" w:rsidRDefault="00E900A0" w:rsidP="001F464F">
            <w:pPr>
              <w:pStyle w:val="TAL"/>
            </w:pPr>
            <w:r w:rsidRPr="00C25831">
              <w:t>CC2_Range_UL -</w:t>
            </w:r>
          </w:p>
          <w:p w14:paraId="69132B1C" w14:textId="77777777" w:rsidR="00E900A0" w:rsidRPr="00C25831" w:rsidRDefault="00E900A0" w:rsidP="001F464F">
            <w:pPr>
              <w:pStyle w:val="TAL"/>
            </w:pPr>
            <w:r w:rsidRPr="00C25831">
              <w:t>CC3_Range_UL</w:t>
            </w:r>
          </w:p>
        </w:tc>
      </w:tr>
      <w:tr w:rsidR="00E900A0" w:rsidRPr="00C25831" w14:paraId="2209A296" w14:textId="77777777" w:rsidTr="001F464F">
        <w:trPr>
          <w:trHeight w:val="910"/>
          <w:jc w:val="center"/>
        </w:trPr>
        <w:tc>
          <w:tcPr>
            <w:tcW w:w="1197" w:type="dxa"/>
            <w:shd w:val="clear" w:color="auto" w:fill="auto"/>
          </w:tcPr>
          <w:p w14:paraId="36C381E1" w14:textId="77777777" w:rsidR="00E900A0" w:rsidRPr="00C25831" w:rsidRDefault="00E900A0" w:rsidP="001F464F">
            <w:pPr>
              <w:pStyle w:val="TAC"/>
            </w:pPr>
            <w:r w:rsidRPr="00C25831">
              <w:t>4</w:t>
            </w:r>
          </w:p>
        </w:tc>
        <w:tc>
          <w:tcPr>
            <w:tcW w:w="2929" w:type="dxa"/>
            <w:shd w:val="clear" w:color="auto" w:fill="auto"/>
          </w:tcPr>
          <w:p w14:paraId="055A6896" w14:textId="77777777" w:rsidR="00E900A0" w:rsidRPr="00C25831" w:rsidRDefault="00E900A0" w:rsidP="001F464F">
            <w:pPr>
              <w:pStyle w:val="TAL"/>
            </w:pPr>
            <w:proofErr w:type="spellStart"/>
            <w:r w:rsidRPr="00C25831">
              <w:t>BT_Threshold_UL</w:t>
            </w:r>
            <w:proofErr w:type="spellEnd"/>
            <w:r w:rsidRPr="00C25831">
              <w:t xml:space="preserve"> -</w:t>
            </w:r>
          </w:p>
          <w:p w14:paraId="786AFFC8" w14:textId="77777777" w:rsidR="00E900A0" w:rsidRPr="00C25831" w:rsidRDefault="00E900A0" w:rsidP="001F464F">
            <w:pPr>
              <w:pStyle w:val="TAL"/>
            </w:pPr>
            <w:r w:rsidRPr="00C25831">
              <w:t>CC2_Range_UL -</w:t>
            </w:r>
          </w:p>
          <w:p w14:paraId="3BE38BD3" w14:textId="77777777" w:rsidR="00E900A0" w:rsidRPr="00C25831" w:rsidRDefault="00E900A0" w:rsidP="001F464F">
            <w:pPr>
              <w:pStyle w:val="TAC"/>
              <w:jc w:val="left"/>
            </w:pPr>
            <w:r w:rsidRPr="00C25831">
              <w:t>CC3_Range_UL</w:t>
            </w:r>
          </w:p>
        </w:tc>
        <w:tc>
          <w:tcPr>
            <w:tcW w:w="3618" w:type="dxa"/>
            <w:shd w:val="clear" w:color="auto" w:fill="auto"/>
          </w:tcPr>
          <w:p w14:paraId="2377F459" w14:textId="77777777" w:rsidR="00E900A0" w:rsidRPr="00C25831" w:rsidRDefault="00E900A0" w:rsidP="001F464F">
            <w:pPr>
              <w:pStyle w:val="TAL"/>
            </w:pPr>
            <w:proofErr w:type="spellStart"/>
            <w:r w:rsidRPr="00C25831">
              <w:t>BT_Threshold_UL</w:t>
            </w:r>
            <w:proofErr w:type="spellEnd"/>
            <w:r w:rsidRPr="00C25831">
              <w:t xml:space="preserve"> -</w:t>
            </w:r>
          </w:p>
          <w:p w14:paraId="4BE5B3E0" w14:textId="77777777" w:rsidR="00E900A0" w:rsidRPr="00C25831" w:rsidRDefault="00E900A0" w:rsidP="001F464F">
            <w:pPr>
              <w:pStyle w:val="TAL"/>
            </w:pPr>
            <w:r w:rsidRPr="00C25831">
              <w:t>CC2_Range_UL -</w:t>
            </w:r>
          </w:p>
          <w:p w14:paraId="46328565" w14:textId="77777777" w:rsidR="00E900A0" w:rsidRPr="00C25831" w:rsidRDefault="00E900A0" w:rsidP="001F464F">
            <w:pPr>
              <w:pStyle w:val="TAL"/>
              <w:rPr>
                <w:lang w:val="fr-FR"/>
              </w:rPr>
            </w:pPr>
            <w:r w:rsidRPr="00C25831">
              <w:rPr>
                <w:lang w:val="fr-FR"/>
              </w:rPr>
              <w:t>CC3_Range_UL-</w:t>
            </w:r>
          </w:p>
          <w:p w14:paraId="1B34588C" w14:textId="77777777" w:rsidR="00E900A0" w:rsidRPr="00C25831" w:rsidRDefault="00E900A0" w:rsidP="001F464F">
            <w:pPr>
              <w:pStyle w:val="TAL"/>
              <w:rPr>
                <w:lang w:val="fr-FR"/>
              </w:rPr>
            </w:pPr>
            <w:r w:rsidRPr="00C25831">
              <w:rPr>
                <w:lang w:val="fr-FR"/>
              </w:rPr>
              <w:t>CC4_Range_UL</w:t>
            </w:r>
          </w:p>
          <w:p w14:paraId="4235B911" w14:textId="77777777" w:rsidR="00E900A0" w:rsidRPr="00C25831" w:rsidRDefault="00E900A0" w:rsidP="001F464F">
            <w:pPr>
              <w:pStyle w:val="TAL"/>
            </w:pPr>
            <w:r w:rsidRPr="00C25831">
              <w:t>(see NOTE 1)</w:t>
            </w:r>
          </w:p>
        </w:tc>
      </w:tr>
      <w:tr w:rsidR="00E900A0" w:rsidRPr="00C25831" w14:paraId="5EBF59F7" w14:textId="77777777" w:rsidTr="001F464F">
        <w:trPr>
          <w:trHeight w:val="307"/>
          <w:jc w:val="center"/>
        </w:trPr>
        <w:tc>
          <w:tcPr>
            <w:tcW w:w="1197" w:type="dxa"/>
            <w:shd w:val="clear" w:color="auto" w:fill="auto"/>
          </w:tcPr>
          <w:p w14:paraId="66AF0D10" w14:textId="77777777" w:rsidR="00E900A0" w:rsidRPr="00C25831" w:rsidRDefault="00E900A0" w:rsidP="001F464F">
            <w:pPr>
              <w:pStyle w:val="TAC"/>
            </w:pPr>
            <w:r w:rsidRPr="00C25831">
              <w:t>5</w:t>
            </w:r>
          </w:p>
        </w:tc>
        <w:tc>
          <w:tcPr>
            <w:tcW w:w="2929" w:type="dxa"/>
            <w:shd w:val="clear" w:color="auto" w:fill="auto"/>
          </w:tcPr>
          <w:p w14:paraId="6494FDF8" w14:textId="77777777" w:rsidR="00E900A0" w:rsidRPr="00C25831" w:rsidRDefault="00E900A0" w:rsidP="001F464F">
            <w:pPr>
              <w:pStyle w:val="TAL"/>
            </w:pPr>
            <w:proofErr w:type="spellStart"/>
            <w:r w:rsidRPr="00C25831">
              <w:t>BT_Threshold_UL</w:t>
            </w:r>
            <w:proofErr w:type="spellEnd"/>
            <w:r w:rsidRPr="00C25831">
              <w:t xml:space="preserve"> -</w:t>
            </w:r>
          </w:p>
          <w:p w14:paraId="42E00728" w14:textId="77777777" w:rsidR="00E900A0" w:rsidRPr="00C25831" w:rsidRDefault="00E900A0" w:rsidP="001F464F">
            <w:pPr>
              <w:pStyle w:val="TAL"/>
            </w:pPr>
            <w:r w:rsidRPr="00C25831">
              <w:t>CC2_Range_UL -</w:t>
            </w:r>
          </w:p>
          <w:p w14:paraId="277F713C" w14:textId="77777777" w:rsidR="00E900A0" w:rsidRPr="00C25831" w:rsidRDefault="00E900A0" w:rsidP="001F464F">
            <w:pPr>
              <w:pStyle w:val="TAL"/>
              <w:rPr>
                <w:lang w:val="fr-FR"/>
              </w:rPr>
            </w:pPr>
            <w:r w:rsidRPr="00C25831">
              <w:rPr>
                <w:lang w:val="fr-FR"/>
              </w:rPr>
              <w:t>CC3_Range_UL-</w:t>
            </w:r>
          </w:p>
          <w:p w14:paraId="5F27CD42" w14:textId="77777777" w:rsidR="00E900A0" w:rsidRPr="00C25831" w:rsidRDefault="00E900A0" w:rsidP="001F464F">
            <w:pPr>
              <w:pStyle w:val="TAL"/>
              <w:rPr>
                <w:lang w:val="fr-FR"/>
              </w:rPr>
            </w:pPr>
            <w:r w:rsidRPr="00C25831">
              <w:rPr>
                <w:lang w:val="fr-FR"/>
              </w:rPr>
              <w:t>CC4_Range_UL</w:t>
            </w:r>
          </w:p>
        </w:tc>
        <w:tc>
          <w:tcPr>
            <w:tcW w:w="3618" w:type="dxa"/>
            <w:shd w:val="clear" w:color="auto" w:fill="auto"/>
          </w:tcPr>
          <w:p w14:paraId="14FA3B3D" w14:textId="77777777" w:rsidR="00E900A0" w:rsidRPr="00C25831" w:rsidRDefault="00E900A0" w:rsidP="001F464F">
            <w:pPr>
              <w:pStyle w:val="TAL"/>
            </w:pPr>
            <w:r w:rsidRPr="00C25831">
              <w:t>(see NOTE 2)</w:t>
            </w:r>
          </w:p>
        </w:tc>
      </w:tr>
      <w:tr w:rsidR="00E900A0" w:rsidRPr="00C25831" w14:paraId="4E5AC92C" w14:textId="77777777" w:rsidTr="001F464F">
        <w:trPr>
          <w:jc w:val="center"/>
        </w:trPr>
        <w:tc>
          <w:tcPr>
            <w:tcW w:w="7744" w:type="dxa"/>
            <w:gridSpan w:val="3"/>
            <w:shd w:val="clear" w:color="auto" w:fill="auto"/>
          </w:tcPr>
          <w:p w14:paraId="6DEB4B85" w14:textId="77777777" w:rsidR="00E900A0" w:rsidRPr="00C25831" w:rsidRDefault="00E900A0" w:rsidP="001F464F">
            <w:pPr>
              <w:pStyle w:val="TAN"/>
            </w:pPr>
            <w:r w:rsidRPr="00C25831">
              <w:t>NOTE1:</w:t>
            </w:r>
            <w:r w:rsidRPr="00C25831">
              <w:tab/>
              <w:t xml:space="preserve">In case CC4_Range_UL is not broadcast, there is no explicit lower limit for selection of uplink CC4 but the C1 criterion (see </w:t>
            </w:r>
            <w:proofErr w:type="spellStart"/>
            <w:r w:rsidRPr="00C25831">
              <w:t>subclause</w:t>
            </w:r>
            <w:proofErr w:type="spellEnd"/>
            <w:r w:rsidRPr="00C25831">
              <w:t xml:space="preserve"> 6.4.1) will trigger a cell re-selection.</w:t>
            </w:r>
          </w:p>
          <w:p w14:paraId="76BD11A4" w14:textId="77777777" w:rsidR="00E900A0" w:rsidRPr="00C25831" w:rsidDel="009A7F7B" w:rsidRDefault="00E900A0" w:rsidP="001F464F">
            <w:pPr>
              <w:pStyle w:val="TAN"/>
            </w:pPr>
            <w:r w:rsidRPr="00C25831">
              <w:t xml:space="preserve">NOTE 2:   </w:t>
            </w:r>
            <w:r w:rsidRPr="00C25831">
              <w:tab/>
              <w:t xml:space="preserve">In case CC4_Range_UL is broadcast and the MS supports uplink CC5 (see 3GPP TS 24.008), there is no explicit lower limit for selection of uplink CC5 but the C1 criterion (see </w:t>
            </w:r>
            <w:proofErr w:type="spellStart"/>
            <w:r w:rsidRPr="00C25831">
              <w:t>subclause</w:t>
            </w:r>
            <w:proofErr w:type="spellEnd"/>
            <w:r w:rsidRPr="00C25831">
              <w:t xml:space="preserve"> 6.4.1) will trigger a cell re-selection. </w:t>
            </w:r>
          </w:p>
        </w:tc>
      </w:tr>
    </w:tbl>
    <w:p w14:paraId="0BE47BEC" w14:textId="77777777" w:rsidR="00E900A0" w:rsidRPr="00C25831" w:rsidRDefault="00E900A0" w:rsidP="00E900A0">
      <w:pPr>
        <w:pStyle w:val="FP"/>
      </w:pPr>
    </w:p>
    <w:p w14:paraId="5772C587" w14:textId="677B7BF8" w:rsidR="00E900A0" w:rsidRDefault="00E900A0" w:rsidP="00BD11C8">
      <w:pPr>
        <w:ind w:left="284"/>
        <w:rPr>
          <w:rFonts w:ascii="Times New Roman" w:hAnsi="Times New Roman"/>
        </w:rPr>
      </w:pPr>
      <w:proofErr w:type="spellStart"/>
      <w:r w:rsidRPr="00E900A0">
        <w:rPr>
          <w:rFonts w:ascii="Times New Roman" w:hAnsi="Times New Roman"/>
        </w:rPr>
        <w:t>BT_Threshold_UL</w:t>
      </w:r>
      <w:proofErr w:type="spellEnd"/>
      <w:r w:rsidRPr="00E900A0">
        <w:rPr>
          <w:rFonts w:ascii="Times New Roman" w:hAnsi="Times New Roman"/>
        </w:rPr>
        <w:t xml:space="preserve"> indicates the BS_RX_PWR (in dBm) below which blind physical layer transmissions are used on EC-RACH. CC2_Range_UL, CC3_Range_UL and CC4_Range_UL indicate the BS_RX_PWR range (in dB) of uplink CC2, CC3 and CC4, respectively. </w:t>
      </w:r>
      <w:proofErr w:type="spellStart"/>
      <w:r w:rsidRPr="00E900A0">
        <w:rPr>
          <w:rFonts w:ascii="Times New Roman" w:hAnsi="Times New Roman"/>
        </w:rPr>
        <w:t>BT_Threshold_UL</w:t>
      </w:r>
      <w:proofErr w:type="spellEnd"/>
      <w:r w:rsidRPr="00E900A0">
        <w:rPr>
          <w:rFonts w:ascii="Times New Roman" w:hAnsi="Times New Roman"/>
        </w:rPr>
        <w:t xml:space="preserve"> is broadcast in EC SI 2 while CC2_Range_UL, CC3_Range_UL and CC4_Range_UL are optionally broadcast in EC SI 2 (see 3GPP TS 44.018 [17]). If either of CC2_Range_UL and CC3_Range_UL is not present, its value shall be set to 0 and the corresponding uplink CC is not used. If CC4_Range_UL is not present the uplink coverage class CC5 is not used, whilst CC4 shall be considered being supported by the network. If CC4_Range_UL is present and the MS does not support uplink CC5 (see 3GPP TS 24.008), it shall ignore the CC4_Range_UL parameter. If BS_RX_PWR is on the limit between two CC, the MS shall select the higher CC.</w:t>
      </w:r>
    </w:p>
    <w:p w14:paraId="074FBABB" w14:textId="77777777" w:rsidR="00E900A0" w:rsidRPr="00E900A0" w:rsidRDefault="00E900A0" w:rsidP="00E900A0">
      <w:pPr>
        <w:rPr>
          <w:rFonts w:ascii="Times New Roman" w:hAnsi="Times New Roman"/>
        </w:rPr>
      </w:pPr>
    </w:p>
    <w:p w14:paraId="32D06473" w14:textId="349F4F07" w:rsidR="00324EDB" w:rsidRDefault="00E900A0" w:rsidP="0088045E">
      <w:pPr>
        <w:pStyle w:val="NO"/>
        <w:rPr>
          <w:lang w:val="en-US"/>
        </w:rPr>
      </w:pPr>
      <w:r w:rsidRPr="00C25831">
        <w:rPr>
          <w:lang w:val="en-US"/>
        </w:rPr>
        <w:t>NOTE:</w:t>
      </w:r>
      <w:r w:rsidRPr="00C25831">
        <w:rPr>
          <w:lang w:val="en-US"/>
        </w:rPr>
        <w:tab/>
        <w:t xml:space="preserve">The maximum BTS output power (BSPWR), EC_RXLEV_ACCESS_MIN (see table 6.4-2) and MS_TXPWR_MAX_CCH (see table 6.4-2) will together define the lowest signal level possible to estimate on the UL (BS_RX_PWR). Hence, by appropriate settings of </w:t>
      </w:r>
      <w:proofErr w:type="spellStart"/>
      <w:r w:rsidRPr="00C25831">
        <w:rPr>
          <w:lang w:val="en-US"/>
        </w:rPr>
        <w:t>BT_Threshold_UL</w:t>
      </w:r>
      <w:proofErr w:type="spellEnd"/>
      <w:r w:rsidRPr="00C25831">
        <w:rPr>
          <w:lang w:val="en-US"/>
        </w:rPr>
        <w:t xml:space="preserve">, CC2_Range_UL, CC3_Range_UL </w:t>
      </w:r>
      <w:proofErr w:type="gramStart"/>
      <w:r w:rsidRPr="00C25831">
        <w:rPr>
          <w:lang w:val="en-US"/>
        </w:rPr>
        <w:t xml:space="preserve">and  </w:t>
      </w:r>
      <w:r w:rsidRPr="00C25831">
        <w:t>CC</w:t>
      </w:r>
      <w:proofErr w:type="gramEnd"/>
      <w:r w:rsidRPr="00C25831">
        <w:t>4_Range_UL</w:t>
      </w:r>
      <w:r w:rsidRPr="00C25831">
        <w:rPr>
          <w:lang w:val="en-US"/>
        </w:rPr>
        <w:t>, the set of uplink Coverage Classes possible to select by the MS can be restricted.</w:t>
      </w:r>
    </w:p>
    <w:p w14:paraId="70FF8DE6" w14:textId="587B640F" w:rsidR="00BD11C8" w:rsidRDefault="00BD11C8" w:rsidP="00BD11C8">
      <w:pPr>
        <w:pStyle w:val="11BodyText"/>
        <w:ind w:left="0"/>
      </w:pPr>
      <w:r>
        <w:t>-</w:t>
      </w:r>
      <w:r w:rsidR="001C61C7">
        <w:t>-</w:t>
      </w:r>
      <w:r>
        <w:t>- end of extract ---</w:t>
      </w:r>
    </w:p>
    <w:p w14:paraId="448F2900" w14:textId="6F86464D" w:rsidR="00BD11C8" w:rsidRDefault="00BD11C8" w:rsidP="009A2EF2">
      <w:pPr>
        <w:pStyle w:val="11BodyText"/>
        <w:spacing w:after="0"/>
        <w:ind w:left="0"/>
      </w:pPr>
      <w:r>
        <w:t>Thus</w:t>
      </w:r>
      <w:r w:rsidR="009A2EF2">
        <w:t>,</w:t>
      </w:r>
      <w:r>
        <w:t xml:space="preserve"> following proposal is made.</w:t>
      </w:r>
    </w:p>
    <w:p w14:paraId="7888F365" w14:textId="77777777" w:rsidR="009A2EF2" w:rsidRDefault="009A2EF2" w:rsidP="009A2EF2">
      <w:pPr>
        <w:pStyle w:val="11BodyText"/>
        <w:spacing w:after="0"/>
        <w:ind w:left="0"/>
      </w:pPr>
    </w:p>
    <w:tbl>
      <w:tblPr>
        <w:tblStyle w:val="TableGrid"/>
        <w:tblW w:w="0" w:type="auto"/>
        <w:tblLook w:val="04A0" w:firstRow="1" w:lastRow="0" w:firstColumn="1" w:lastColumn="0" w:noHBand="0" w:noVBand="1"/>
      </w:tblPr>
      <w:tblGrid>
        <w:gridCol w:w="9016"/>
      </w:tblGrid>
      <w:tr w:rsidR="00BD11C8" w14:paraId="7366B386" w14:textId="77777777" w:rsidTr="006B58ED">
        <w:tc>
          <w:tcPr>
            <w:tcW w:w="9016" w:type="dxa"/>
          </w:tcPr>
          <w:p w14:paraId="4324BCAB" w14:textId="21594503" w:rsidR="00BD11C8" w:rsidRPr="00A93CEF" w:rsidRDefault="00BD11C8" w:rsidP="006B58ED">
            <w:pPr>
              <w:pStyle w:val="11BodyText"/>
              <w:spacing w:before="120" w:after="120"/>
              <w:ind w:left="0"/>
              <w:rPr>
                <w:b/>
              </w:rPr>
            </w:pPr>
            <w:r>
              <w:rPr>
                <w:b/>
              </w:rPr>
              <w:t>Proposal 5</w:t>
            </w:r>
            <w:r w:rsidRPr="00A93CEF">
              <w:rPr>
                <w:b/>
              </w:rPr>
              <w:t xml:space="preserve">: </w:t>
            </w:r>
            <w:r>
              <w:rPr>
                <w:b/>
              </w:rPr>
              <w:t xml:space="preserve">The </w:t>
            </w:r>
            <w:r w:rsidRPr="00A93CEF">
              <w:rPr>
                <w:b/>
              </w:rPr>
              <w:t>EC-GSM-IoT capable MS, which has received an EC Restriction indication from the network,</w:t>
            </w:r>
            <w:r>
              <w:rPr>
                <w:b/>
              </w:rPr>
              <w:t xml:space="preserve"> is </w:t>
            </w:r>
            <w:r w:rsidR="009A2EF2">
              <w:rPr>
                <w:b/>
              </w:rPr>
              <w:t>only allowed to perform the EC packet access procedure, if it has selected CC1 on DL and UL</w:t>
            </w:r>
            <w:r>
              <w:rPr>
                <w:b/>
              </w:rPr>
              <w:t xml:space="preserve">, as depicted above. </w:t>
            </w:r>
          </w:p>
        </w:tc>
      </w:tr>
    </w:tbl>
    <w:p w14:paraId="0A50F87A" w14:textId="77777777" w:rsidR="00BD11C8" w:rsidRDefault="00BD11C8" w:rsidP="00F16775">
      <w:pPr>
        <w:pStyle w:val="11BodyText"/>
        <w:spacing w:after="0"/>
        <w:ind w:left="0"/>
      </w:pPr>
    </w:p>
    <w:p w14:paraId="41796F8D" w14:textId="33C5E456" w:rsidR="00662A6C" w:rsidRPr="00C64D75" w:rsidRDefault="00B21537" w:rsidP="00B21537">
      <w:pPr>
        <w:pStyle w:val="Heading2"/>
      </w:pPr>
      <w:r>
        <w:t>Impact to Routing Area Update</w:t>
      </w:r>
      <w:r w:rsidR="00987895">
        <w:t xml:space="preserve"> procedure</w:t>
      </w:r>
    </w:p>
    <w:p w14:paraId="011790FC" w14:textId="68148E9F" w:rsidR="00EE1E5B" w:rsidRDefault="0088045E" w:rsidP="00C64D75">
      <w:pPr>
        <w:pStyle w:val="11BodyText"/>
        <w:ind w:left="0"/>
      </w:pPr>
      <w:r>
        <w:t>E</w:t>
      </w:r>
      <w:r w:rsidR="009A2EF2">
        <w:t>C</w:t>
      </w:r>
      <w:r w:rsidR="00C64D75">
        <w:t xml:space="preserve"> Restriction </w:t>
      </w:r>
      <w:r w:rsidR="00461389">
        <w:t xml:space="preserve">in fact </w:t>
      </w:r>
      <w:r>
        <w:t xml:space="preserve">restricts the </w:t>
      </w:r>
      <w:r w:rsidR="00461389">
        <w:t xml:space="preserve">network </w:t>
      </w:r>
      <w:r>
        <w:t xml:space="preserve">connectivity of the MS, in that only CC1 may be used for UL and DL data transfers. According to section 3.1, three </w:t>
      </w:r>
      <w:r w:rsidR="00EE1E5B">
        <w:t xml:space="preserve">cases </w:t>
      </w:r>
      <w:proofErr w:type="gramStart"/>
      <w:r w:rsidR="00EE1E5B">
        <w:t>have to</w:t>
      </w:r>
      <w:proofErr w:type="gramEnd"/>
      <w:r w:rsidR="00EE1E5B">
        <w:t xml:space="preserve"> be distinguished as result of the cell reselection process: </w:t>
      </w:r>
    </w:p>
    <w:p w14:paraId="3622FA77" w14:textId="5DA1CFFE" w:rsidR="00252C75" w:rsidRDefault="00EE1E5B" w:rsidP="00EE1E5B">
      <w:pPr>
        <w:pStyle w:val="11BodyText"/>
        <w:numPr>
          <w:ilvl w:val="0"/>
          <w:numId w:val="45"/>
        </w:numPr>
      </w:pPr>
      <w:r>
        <w:t xml:space="preserve">The EC-GSM-IoT </w:t>
      </w:r>
      <w:r w:rsidR="009A2EF2">
        <w:t xml:space="preserve">capable </w:t>
      </w:r>
      <w:r>
        <w:t>MS camps on a non-EC-GSM-IoT supporting cell</w:t>
      </w:r>
    </w:p>
    <w:p w14:paraId="595A3646" w14:textId="4D421FA0" w:rsidR="00EE1E5B" w:rsidRDefault="00EE1E5B" w:rsidP="00EE1E5B">
      <w:pPr>
        <w:pStyle w:val="11BodyText"/>
        <w:numPr>
          <w:ilvl w:val="0"/>
          <w:numId w:val="45"/>
        </w:numPr>
      </w:pPr>
      <w:r>
        <w:t xml:space="preserve">The EC-GSM-IoT </w:t>
      </w:r>
      <w:r w:rsidR="009A2EF2">
        <w:t xml:space="preserve">capable </w:t>
      </w:r>
      <w:r>
        <w:t>MS camps on an EC-GSM-IoT supporting cell and is in normal coverage using CC1.</w:t>
      </w:r>
    </w:p>
    <w:p w14:paraId="539395AF" w14:textId="61D2D84A" w:rsidR="00EE1E5B" w:rsidRDefault="00EE1E5B" w:rsidP="00EE1E5B">
      <w:pPr>
        <w:pStyle w:val="11BodyText"/>
        <w:numPr>
          <w:ilvl w:val="0"/>
          <w:numId w:val="45"/>
        </w:numPr>
      </w:pPr>
      <w:r>
        <w:lastRenderedPageBreak/>
        <w:t xml:space="preserve">The EC-GSM-IoT </w:t>
      </w:r>
      <w:r w:rsidR="009A2EF2">
        <w:t xml:space="preserve">capable </w:t>
      </w:r>
      <w:r>
        <w:t>MS camps on an EC-GSM-IoT supporting cell and is in extended coverag</w:t>
      </w:r>
      <w:r w:rsidR="009A2EF2">
        <w:t>e, thus a higher CC than CC1 (i.e. CC2 or higher) would be</w:t>
      </w:r>
      <w:r>
        <w:t xml:space="preserve"> required for UL or DL data transfer.</w:t>
      </w:r>
    </w:p>
    <w:p w14:paraId="540533F3" w14:textId="084C1BEF" w:rsidR="003158B4" w:rsidRDefault="00EE1E5B" w:rsidP="00EE1E5B">
      <w:pPr>
        <w:pStyle w:val="11BodyText"/>
        <w:ind w:left="0"/>
      </w:pPr>
      <w:r w:rsidRPr="00816739">
        <w:t xml:space="preserve">For cases a) and b), the MS </w:t>
      </w:r>
      <w:r w:rsidR="003158B4" w:rsidRPr="00816739">
        <w:t xml:space="preserve">has network connectivity, i.e. it </w:t>
      </w:r>
      <w:r w:rsidRPr="00816739">
        <w:t>can still initiat</w:t>
      </w:r>
      <w:r w:rsidR="00981D0A" w:rsidRPr="00816739">
        <w:t xml:space="preserve">e </w:t>
      </w:r>
      <w:r w:rsidRPr="00816739">
        <w:t>R</w:t>
      </w:r>
      <w:r w:rsidR="00981D0A" w:rsidRPr="00816739">
        <w:t>outing Area Updates (</w:t>
      </w:r>
      <w:r w:rsidR="005B6410" w:rsidRPr="00816739">
        <w:t>normal or</w:t>
      </w:r>
      <w:r w:rsidR="00981D0A" w:rsidRPr="00816739">
        <w:t xml:space="preserve"> periodic </w:t>
      </w:r>
      <w:r w:rsidR="005B6410" w:rsidRPr="00816739">
        <w:t>RAU’s</w:t>
      </w:r>
      <w:r w:rsidR="00981D0A" w:rsidRPr="00816739">
        <w:t>)</w:t>
      </w:r>
      <w:r w:rsidRPr="00816739">
        <w:t xml:space="preserve"> and inform the network of its current routing area. However, for case c), if the MS is in extended coverage and camps on a EC-GSM-IoT supporting cell, it cannot</w:t>
      </w:r>
      <w:r w:rsidR="003158B4" w:rsidRPr="00816739">
        <w:t xml:space="preserve"> perform necessary MM procedures, e.g.</w:t>
      </w:r>
      <w:r w:rsidRPr="00816739">
        <w:t xml:space="preserve"> </w:t>
      </w:r>
      <w:r w:rsidR="005B6410" w:rsidRPr="00816739">
        <w:t xml:space="preserve">a normal RAU to </w:t>
      </w:r>
      <w:r w:rsidRPr="00816739">
        <w:t>infor</w:t>
      </w:r>
      <w:r w:rsidR="003158B4" w:rsidRPr="00816739">
        <w:t>m the network on its current Routing Area</w:t>
      </w:r>
      <w:r w:rsidR="00CC4B99" w:rsidRPr="00816739">
        <w:t xml:space="preserve"> to ensure correct paging</w:t>
      </w:r>
      <w:r w:rsidRPr="00816739">
        <w:t>, since its</w:t>
      </w:r>
      <w:r>
        <w:t xml:space="preserve"> radio transmiss</w:t>
      </w:r>
      <w:r w:rsidR="00461389">
        <w:t xml:space="preserve">ion is restricted to CC1 usage, the consequence being that </w:t>
      </w:r>
      <w:r w:rsidR="003158B4">
        <w:t xml:space="preserve">the MS loses network connectivity. </w:t>
      </w:r>
    </w:p>
    <w:p w14:paraId="48E47C81" w14:textId="448732DE" w:rsidR="003D565C" w:rsidRPr="00816739" w:rsidRDefault="003158B4" w:rsidP="0088045E">
      <w:pPr>
        <w:pStyle w:val="11BodyText"/>
        <w:ind w:left="0"/>
        <w:rPr>
          <w:color w:val="000000" w:themeColor="text1"/>
        </w:rPr>
      </w:pPr>
      <w:r w:rsidRPr="00816739">
        <w:t xml:space="preserve">To overcome this shortcoming, the MS </w:t>
      </w:r>
      <w:r w:rsidR="00981D0A" w:rsidRPr="00816739">
        <w:t xml:space="preserve">in case c) </w:t>
      </w:r>
      <w:r w:rsidRPr="00816739">
        <w:t>should b</w:t>
      </w:r>
      <w:r w:rsidR="00D20BB9" w:rsidRPr="00816739">
        <w:t>e allowed to perform a</w:t>
      </w:r>
      <w:r w:rsidR="00981D0A" w:rsidRPr="00816739">
        <w:t xml:space="preserve"> </w:t>
      </w:r>
      <w:r w:rsidR="005B6410" w:rsidRPr="00816739">
        <w:t xml:space="preserve">normal </w:t>
      </w:r>
      <w:r w:rsidR="005C1A2C" w:rsidRPr="00816739">
        <w:t xml:space="preserve">RAU </w:t>
      </w:r>
      <w:r w:rsidR="005B6410" w:rsidRPr="00816739">
        <w:t>due to change of the Routing Area of the serving cell</w:t>
      </w:r>
      <w:r w:rsidR="00D20BB9" w:rsidRPr="00816739">
        <w:t xml:space="preserve"> </w:t>
      </w:r>
      <w:r w:rsidR="00981D0A" w:rsidRPr="00816739">
        <w:t xml:space="preserve">when EC Restriction is active, as otherwise it would lose network connectivity. </w:t>
      </w:r>
      <w:r w:rsidR="003D565C" w:rsidRPr="00816739">
        <w:t xml:space="preserve">It is noted that a </w:t>
      </w:r>
      <w:r w:rsidR="0088045E" w:rsidRPr="00816739">
        <w:rPr>
          <w:color w:val="000000" w:themeColor="text1"/>
        </w:rPr>
        <w:t>stationary MS will most likely not reselect to another cell a</w:t>
      </w:r>
      <w:r w:rsidR="005B6410" w:rsidRPr="00816739">
        <w:rPr>
          <w:color w:val="000000" w:themeColor="text1"/>
        </w:rPr>
        <w:t>nd hence there is no normal</w:t>
      </w:r>
      <w:r w:rsidR="00981D0A" w:rsidRPr="00816739">
        <w:rPr>
          <w:color w:val="000000" w:themeColor="text1"/>
        </w:rPr>
        <w:t xml:space="preserve"> </w:t>
      </w:r>
      <w:r w:rsidR="005C1A2C" w:rsidRPr="00816739">
        <w:rPr>
          <w:color w:val="000000" w:themeColor="text1"/>
        </w:rPr>
        <w:t>RAU</w:t>
      </w:r>
      <w:r w:rsidR="0088045E" w:rsidRPr="00816739">
        <w:rPr>
          <w:color w:val="000000" w:themeColor="text1"/>
        </w:rPr>
        <w:t xml:space="preserve"> expected during the time of </w:t>
      </w:r>
      <w:r w:rsidR="00981D0A" w:rsidRPr="00816739">
        <w:rPr>
          <w:color w:val="000000" w:themeColor="text1"/>
        </w:rPr>
        <w:t>EC</w:t>
      </w:r>
      <w:r w:rsidR="0088045E" w:rsidRPr="00816739">
        <w:rPr>
          <w:color w:val="000000" w:themeColor="text1"/>
        </w:rPr>
        <w:t xml:space="preserve"> Restriction.</w:t>
      </w:r>
      <w:r w:rsidR="006931F4" w:rsidRPr="00816739">
        <w:rPr>
          <w:color w:val="000000" w:themeColor="text1"/>
        </w:rPr>
        <w:t xml:space="preserve"> However</w:t>
      </w:r>
      <w:r w:rsidR="003D565C" w:rsidRPr="00816739">
        <w:rPr>
          <w:color w:val="000000" w:themeColor="text1"/>
        </w:rPr>
        <w:t>, for a moving MS this may appear</w:t>
      </w:r>
      <w:r w:rsidR="00981D0A" w:rsidRPr="00816739">
        <w:rPr>
          <w:color w:val="000000" w:themeColor="text1"/>
        </w:rPr>
        <w:t>. In addition</w:t>
      </w:r>
      <w:r w:rsidR="005C1A2C" w:rsidRPr="00816739">
        <w:rPr>
          <w:color w:val="000000" w:themeColor="text1"/>
        </w:rPr>
        <w:t>,</w:t>
      </w:r>
      <w:r w:rsidR="00890132" w:rsidRPr="00816739">
        <w:rPr>
          <w:color w:val="000000" w:themeColor="text1"/>
        </w:rPr>
        <w:t xml:space="preserve"> in case the MS has been</w:t>
      </w:r>
      <w:r w:rsidR="00981D0A" w:rsidRPr="00816739">
        <w:rPr>
          <w:color w:val="000000" w:themeColor="text1"/>
        </w:rPr>
        <w:t xml:space="preserve"> configured to perfo</w:t>
      </w:r>
      <w:r w:rsidR="005C1A2C" w:rsidRPr="00816739">
        <w:rPr>
          <w:color w:val="000000" w:themeColor="text1"/>
        </w:rPr>
        <w:t>rm periodic RAU’s</w:t>
      </w:r>
      <w:r w:rsidR="00981D0A" w:rsidRPr="00816739">
        <w:rPr>
          <w:color w:val="000000" w:themeColor="text1"/>
        </w:rPr>
        <w:t xml:space="preserve">, the periodic RAU timer may be </w:t>
      </w:r>
      <w:r w:rsidR="005C1A2C" w:rsidRPr="00816739">
        <w:rPr>
          <w:color w:val="000000" w:themeColor="text1"/>
        </w:rPr>
        <w:t xml:space="preserve">set in such way that the MS </w:t>
      </w:r>
      <w:proofErr w:type="gramStart"/>
      <w:r w:rsidR="005C1A2C" w:rsidRPr="00816739">
        <w:rPr>
          <w:color w:val="000000" w:themeColor="text1"/>
        </w:rPr>
        <w:t>has to</w:t>
      </w:r>
      <w:proofErr w:type="gramEnd"/>
      <w:r w:rsidR="005C1A2C" w:rsidRPr="00816739">
        <w:rPr>
          <w:color w:val="000000" w:themeColor="text1"/>
        </w:rPr>
        <w:t xml:space="preserve"> send a RAU when being still in extended coverage. </w:t>
      </w:r>
      <w:r w:rsidR="00890132" w:rsidRPr="00816739">
        <w:rPr>
          <w:color w:val="000000" w:themeColor="text1"/>
        </w:rPr>
        <w:t xml:space="preserve">However, the periodic RAU procedure considerably increases the use of network resources both for a stationary and moving MS and thus it is proposed that the MS does not perform any periodic RAU procedure in case c). </w:t>
      </w:r>
      <w:r w:rsidR="005C1A2C" w:rsidRPr="00816739">
        <w:rPr>
          <w:color w:val="000000" w:themeColor="text1"/>
        </w:rPr>
        <w:t>H</w:t>
      </w:r>
      <w:r w:rsidR="003D565C" w:rsidRPr="00816739">
        <w:rPr>
          <w:color w:val="000000" w:themeColor="text1"/>
        </w:rPr>
        <w:t>ence the specification should prov</w:t>
      </w:r>
      <w:r w:rsidR="00890132" w:rsidRPr="00816739">
        <w:rPr>
          <w:color w:val="000000" w:themeColor="text1"/>
        </w:rPr>
        <w:t>ide means to resolve the above indicated</w:t>
      </w:r>
      <w:r w:rsidR="00657741" w:rsidRPr="00816739">
        <w:rPr>
          <w:color w:val="000000" w:themeColor="text1"/>
        </w:rPr>
        <w:t xml:space="preserve"> issue</w:t>
      </w:r>
      <w:r w:rsidR="00890132" w:rsidRPr="00816739">
        <w:rPr>
          <w:color w:val="000000" w:themeColor="text1"/>
        </w:rPr>
        <w:t xml:space="preserve">s. </w:t>
      </w:r>
      <w:r w:rsidR="00657741" w:rsidRPr="00816739">
        <w:rPr>
          <w:color w:val="000000" w:themeColor="text1"/>
        </w:rPr>
        <w:t>To this purpose a</w:t>
      </w:r>
      <w:r w:rsidR="003D565C" w:rsidRPr="00816739">
        <w:rPr>
          <w:color w:val="000000" w:themeColor="text1"/>
        </w:rPr>
        <w:t xml:space="preserve">n addition </w:t>
      </w:r>
      <w:r w:rsidR="00CC4B99" w:rsidRPr="00816739">
        <w:rPr>
          <w:color w:val="000000" w:themeColor="text1"/>
        </w:rPr>
        <w:t xml:space="preserve">to the above </w:t>
      </w:r>
      <w:r w:rsidR="00657741" w:rsidRPr="00816739">
        <w:rPr>
          <w:color w:val="000000" w:themeColor="text1"/>
        </w:rPr>
        <w:t>proposed changes in</w:t>
      </w:r>
      <w:r w:rsidR="003D565C" w:rsidRPr="00816739">
        <w:rPr>
          <w:color w:val="000000" w:themeColor="text1"/>
        </w:rPr>
        <w:t xml:space="preserve"> sub</w:t>
      </w:r>
      <w:r w:rsidR="00657741" w:rsidRPr="00816739">
        <w:rPr>
          <w:color w:val="000000" w:themeColor="text1"/>
        </w:rPr>
        <w:t xml:space="preserve"> </w:t>
      </w:r>
      <w:r w:rsidR="003D565C" w:rsidRPr="00816739">
        <w:rPr>
          <w:color w:val="000000" w:themeColor="text1"/>
        </w:rPr>
        <w:t xml:space="preserve">clauses 6.10.2 and 6.10.3 in </w:t>
      </w:r>
      <w:r w:rsidR="00657741" w:rsidRPr="00816739">
        <w:rPr>
          <w:color w:val="000000" w:themeColor="text1"/>
        </w:rPr>
        <w:t xml:space="preserve">TS </w:t>
      </w:r>
      <w:r w:rsidR="003D565C" w:rsidRPr="00816739">
        <w:rPr>
          <w:color w:val="000000" w:themeColor="text1"/>
        </w:rPr>
        <w:t>45.008</w:t>
      </w:r>
      <w:r w:rsidR="00CC4B99" w:rsidRPr="00816739">
        <w:rPr>
          <w:color w:val="000000" w:themeColor="text1"/>
        </w:rPr>
        <w:t xml:space="preserve"> is required</w:t>
      </w:r>
      <w:r w:rsidR="003D565C" w:rsidRPr="00816739">
        <w:rPr>
          <w:color w:val="000000" w:themeColor="text1"/>
        </w:rPr>
        <w:t xml:space="preserve">, that the </w:t>
      </w:r>
      <w:r w:rsidR="00CC4B99" w:rsidRPr="00816739">
        <w:rPr>
          <w:color w:val="000000" w:themeColor="text1"/>
        </w:rPr>
        <w:t xml:space="preserve">restriction on the CC </w:t>
      </w:r>
      <w:r w:rsidR="003D565C" w:rsidRPr="00816739">
        <w:rPr>
          <w:color w:val="000000" w:themeColor="text1"/>
        </w:rPr>
        <w:t>selection does not a</w:t>
      </w:r>
      <w:r w:rsidR="00657741" w:rsidRPr="00816739">
        <w:rPr>
          <w:color w:val="000000" w:themeColor="text1"/>
        </w:rPr>
        <w:t xml:space="preserve">pply in case of a </w:t>
      </w:r>
      <w:r w:rsidR="00890132" w:rsidRPr="00816739">
        <w:rPr>
          <w:color w:val="000000" w:themeColor="text1"/>
        </w:rPr>
        <w:t xml:space="preserve">normal </w:t>
      </w:r>
      <w:r w:rsidR="00657741" w:rsidRPr="00816739">
        <w:rPr>
          <w:color w:val="000000" w:themeColor="text1"/>
        </w:rPr>
        <w:t xml:space="preserve">Routing Area Update during </w:t>
      </w:r>
      <w:r w:rsidR="003D565C" w:rsidRPr="00816739">
        <w:rPr>
          <w:color w:val="000000" w:themeColor="text1"/>
        </w:rPr>
        <w:t>E</w:t>
      </w:r>
      <w:r w:rsidR="00657741" w:rsidRPr="00816739">
        <w:rPr>
          <w:color w:val="000000" w:themeColor="text1"/>
        </w:rPr>
        <w:t>C</w:t>
      </w:r>
      <w:r w:rsidR="003D565C" w:rsidRPr="00816739">
        <w:rPr>
          <w:color w:val="000000" w:themeColor="text1"/>
        </w:rPr>
        <w:t xml:space="preserve"> Restriction.</w:t>
      </w:r>
    </w:p>
    <w:p w14:paraId="017722CC" w14:textId="2A044856" w:rsidR="003D565C" w:rsidRPr="00816739" w:rsidRDefault="003D565C" w:rsidP="0088045E">
      <w:pPr>
        <w:pStyle w:val="11BodyText"/>
        <w:ind w:left="0"/>
        <w:rPr>
          <w:color w:val="000000" w:themeColor="text1"/>
          <w:u w:val="single"/>
        </w:rPr>
      </w:pPr>
      <w:r w:rsidRPr="00816739">
        <w:rPr>
          <w:color w:val="000000" w:themeColor="text1"/>
          <w:u w:val="single"/>
        </w:rPr>
        <w:t xml:space="preserve">In </w:t>
      </w:r>
      <w:proofErr w:type="spellStart"/>
      <w:r w:rsidRPr="00816739">
        <w:rPr>
          <w:color w:val="000000" w:themeColor="text1"/>
          <w:u w:val="single"/>
        </w:rPr>
        <w:t>subclause</w:t>
      </w:r>
      <w:proofErr w:type="spellEnd"/>
      <w:r w:rsidRPr="00816739">
        <w:rPr>
          <w:color w:val="000000" w:themeColor="text1"/>
          <w:u w:val="single"/>
        </w:rPr>
        <w:t xml:space="preserve"> 6.10.2:</w:t>
      </w:r>
    </w:p>
    <w:p w14:paraId="31A06BE2" w14:textId="47D8E843" w:rsidR="003D565C" w:rsidRPr="00816739" w:rsidRDefault="00657741" w:rsidP="0088045E">
      <w:pPr>
        <w:pStyle w:val="11BodyText"/>
        <w:ind w:left="0"/>
        <w:rPr>
          <w:rFonts w:ascii="Times New Roman" w:hAnsi="Times New Roman"/>
          <w:color w:val="FF0000"/>
        </w:rPr>
      </w:pPr>
      <w:r w:rsidRPr="00816739">
        <w:rPr>
          <w:rFonts w:ascii="Times New Roman" w:hAnsi="Times New Roman"/>
          <w:color w:val="FF0000"/>
        </w:rPr>
        <w:t xml:space="preserve">An exception exists in case the MS has previously received from the network the </w:t>
      </w:r>
      <w:proofErr w:type="spellStart"/>
      <w:r w:rsidRPr="00816739">
        <w:rPr>
          <w:rFonts w:ascii="Times New Roman" w:hAnsi="Times New Roman"/>
          <w:color w:val="FF0000"/>
        </w:rPr>
        <w:t>RestrictEC</w:t>
      </w:r>
      <w:proofErr w:type="spellEnd"/>
      <w:r w:rsidRPr="00816739">
        <w:rPr>
          <w:rFonts w:ascii="Times New Roman" w:hAnsi="Times New Roman"/>
          <w:color w:val="FF0000"/>
        </w:rPr>
        <w:t xml:space="preserve"> status indicating that use of enhanced coverage is restricted (see </w:t>
      </w:r>
      <w:r w:rsidR="00B56FBC" w:rsidRPr="00816739">
        <w:rPr>
          <w:rFonts w:ascii="Times New Roman" w:hAnsi="Times New Roman"/>
          <w:color w:val="FF0000"/>
        </w:rPr>
        <w:t xml:space="preserve">3GPP </w:t>
      </w:r>
      <w:r w:rsidRPr="00816739">
        <w:rPr>
          <w:rFonts w:ascii="Times New Roman" w:hAnsi="Times New Roman"/>
          <w:color w:val="FF0000"/>
        </w:rPr>
        <w:t xml:space="preserve">TS 24.008 [46]) </w:t>
      </w:r>
      <w:r w:rsidR="003D565C" w:rsidRPr="00816739">
        <w:rPr>
          <w:rFonts w:ascii="Times New Roman" w:hAnsi="Times New Roman"/>
          <w:color w:val="FF0000"/>
          <w:u w:val="single"/>
        </w:rPr>
        <w:t xml:space="preserve">and </w:t>
      </w:r>
      <w:r w:rsidRPr="00816739">
        <w:rPr>
          <w:rFonts w:ascii="Times New Roman" w:hAnsi="Times New Roman"/>
          <w:color w:val="FF0000"/>
          <w:u w:val="single"/>
        </w:rPr>
        <w:t xml:space="preserve">the </w:t>
      </w:r>
      <w:r w:rsidR="00890132" w:rsidRPr="00816739">
        <w:rPr>
          <w:rFonts w:ascii="Times New Roman" w:hAnsi="Times New Roman"/>
          <w:color w:val="FF0000"/>
          <w:u w:val="single"/>
        </w:rPr>
        <w:t xml:space="preserve">RR sublayer </w:t>
      </w:r>
      <w:r w:rsidR="001A521E" w:rsidRPr="00816739">
        <w:rPr>
          <w:rFonts w:ascii="Times New Roman" w:hAnsi="Times New Roman"/>
          <w:color w:val="FF0000"/>
          <w:u w:val="single"/>
        </w:rPr>
        <w:t xml:space="preserve">of the mobile station </w:t>
      </w:r>
      <w:r w:rsidR="00890132" w:rsidRPr="00816739">
        <w:rPr>
          <w:rFonts w:ascii="Times New Roman" w:hAnsi="Times New Roman"/>
          <w:color w:val="FF0000"/>
          <w:u w:val="single"/>
        </w:rPr>
        <w:t>has not received an indication from the MM sublayer to perform</w:t>
      </w:r>
      <w:r w:rsidRPr="00816739">
        <w:rPr>
          <w:rFonts w:ascii="Times New Roman" w:hAnsi="Times New Roman"/>
          <w:color w:val="FF0000"/>
          <w:u w:val="single"/>
        </w:rPr>
        <w:t xml:space="preserve"> a </w:t>
      </w:r>
      <w:r w:rsidR="00890132" w:rsidRPr="00816739">
        <w:rPr>
          <w:rFonts w:ascii="Times New Roman" w:hAnsi="Times New Roman"/>
          <w:color w:val="FF0000"/>
          <w:u w:val="single"/>
        </w:rPr>
        <w:t xml:space="preserve">normal </w:t>
      </w:r>
      <w:r w:rsidR="003D565C" w:rsidRPr="00816739">
        <w:rPr>
          <w:rFonts w:ascii="Times New Roman" w:hAnsi="Times New Roman"/>
          <w:color w:val="FF0000"/>
          <w:u w:val="single"/>
        </w:rPr>
        <w:t>Routing Area Update</w:t>
      </w:r>
      <w:r w:rsidR="003D565C" w:rsidRPr="00816739">
        <w:rPr>
          <w:rFonts w:ascii="Times New Roman" w:hAnsi="Times New Roman"/>
          <w:color w:val="FF0000"/>
        </w:rPr>
        <w:t xml:space="preserve">, in which the MS shall proceed, as specified in </w:t>
      </w:r>
      <w:proofErr w:type="spellStart"/>
      <w:r w:rsidR="003D565C" w:rsidRPr="00816739">
        <w:rPr>
          <w:rFonts w:ascii="Times New Roman" w:hAnsi="Times New Roman"/>
          <w:color w:val="FF0000"/>
        </w:rPr>
        <w:t>subclause</w:t>
      </w:r>
      <w:proofErr w:type="spellEnd"/>
      <w:r w:rsidR="003D565C" w:rsidRPr="00816739">
        <w:rPr>
          <w:rFonts w:ascii="Times New Roman" w:hAnsi="Times New Roman"/>
          <w:color w:val="FF0000"/>
        </w:rPr>
        <w:t xml:space="preserve"> 6.10.3.</w:t>
      </w:r>
    </w:p>
    <w:p w14:paraId="008BC740" w14:textId="5B6836B5" w:rsidR="003D565C" w:rsidRPr="00816739" w:rsidRDefault="00CC4B99" w:rsidP="00CC4B99">
      <w:pPr>
        <w:pStyle w:val="11BodyText"/>
        <w:ind w:left="0"/>
        <w:rPr>
          <w:color w:val="000000" w:themeColor="text1"/>
          <w:u w:val="single"/>
        </w:rPr>
      </w:pPr>
      <w:r w:rsidRPr="00816739">
        <w:rPr>
          <w:color w:val="000000" w:themeColor="text1"/>
          <w:u w:val="single"/>
        </w:rPr>
        <w:t xml:space="preserve">In </w:t>
      </w:r>
      <w:proofErr w:type="spellStart"/>
      <w:r w:rsidRPr="00816739">
        <w:rPr>
          <w:color w:val="000000" w:themeColor="text1"/>
          <w:u w:val="single"/>
        </w:rPr>
        <w:t>subclause</w:t>
      </w:r>
      <w:proofErr w:type="spellEnd"/>
      <w:r w:rsidRPr="00816739">
        <w:rPr>
          <w:color w:val="000000" w:themeColor="text1"/>
          <w:u w:val="single"/>
        </w:rPr>
        <w:t xml:space="preserve"> 6.10.3</w:t>
      </w:r>
      <w:r w:rsidR="003D565C" w:rsidRPr="00816739">
        <w:rPr>
          <w:color w:val="000000" w:themeColor="text1"/>
          <w:u w:val="single"/>
        </w:rPr>
        <w:t>:</w:t>
      </w:r>
    </w:p>
    <w:p w14:paraId="0F2A5019" w14:textId="65222985" w:rsidR="003D565C" w:rsidRDefault="00657741" w:rsidP="00657741">
      <w:pPr>
        <w:spacing w:after="120"/>
        <w:rPr>
          <w:rFonts w:ascii="Times New Roman" w:hAnsi="Times New Roman"/>
          <w:color w:val="FF0000"/>
        </w:rPr>
      </w:pPr>
      <w:r w:rsidRPr="00816739">
        <w:rPr>
          <w:rFonts w:ascii="Times New Roman" w:hAnsi="Times New Roman"/>
          <w:color w:val="FF0000"/>
        </w:rPr>
        <w:t xml:space="preserve">An exception exists in case the MS has previously received from the network the </w:t>
      </w:r>
      <w:proofErr w:type="spellStart"/>
      <w:r w:rsidRPr="00816739">
        <w:rPr>
          <w:rFonts w:ascii="Times New Roman" w:hAnsi="Times New Roman"/>
          <w:color w:val="FF0000"/>
        </w:rPr>
        <w:t>RestrictEC</w:t>
      </w:r>
      <w:proofErr w:type="spellEnd"/>
      <w:r w:rsidRPr="00816739">
        <w:rPr>
          <w:rFonts w:ascii="Times New Roman" w:hAnsi="Times New Roman"/>
          <w:color w:val="FF0000"/>
        </w:rPr>
        <w:t xml:space="preserve"> status indicating that use of enhanced coverage is restricted (see </w:t>
      </w:r>
      <w:r w:rsidR="00B56FBC" w:rsidRPr="00816739">
        <w:rPr>
          <w:rFonts w:ascii="Times New Roman" w:hAnsi="Times New Roman"/>
          <w:color w:val="FF0000"/>
        </w:rPr>
        <w:t xml:space="preserve">3GPP </w:t>
      </w:r>
      <w:r w:rsidRPr="00816739">
        <w:rPr>
          <w:rFonts w:ascii="Times New Roman" w:hAnsi="Times New Roman"/>
          <w:color w:val="FF0000"/>
        </w:rPr>
        <w:t xml:space="preserve">TS 24.008 [46]) </w:t>
      </w:r>
      <w:r w:rsidR="00890132" w:rsidRPr="00816739">
        <w:rPr>
          <w:rFonts w:ascii="Times New Roman" w:hAnsi="Times New Roman"/>
          <w:color w:val="FF0000"/>
          <w:u w:val="single"/>
        </w:rPr>
        <w:t xml:space="preserve">and the RR sublayer </w:t>
      </w:r>
      <w:r w:rsidR="00B165A9" w:rsidRPr="00816739">
        <w:rPr>
          <w:rFonts w:ascii="Times New Roman" w:hAnsi="Times New Roman"/>
          <w:color w:val="FF0000"/>
          <w:u w:val="single"/>
        </w:rPr>
        <w:t xml:space="preserve">of the mobile station </w:t>
      </w:r>
      <w:r w:rsidR="00890132" w:rsidRPr="00816739">
        <w:rPr>
          <w:rFonts w:ascii="Times New Roman" w:hAnsi="Times New Roman"/>
          <w:color w:val="FF0000"/>
          <w:u w:val="single"/>
        </w:rPr>
        <w:t xml:space="preserve">has not received an indication from the MM sublayer to perform a normal </w:t>
      </w:r>
      <w:r w:rsidRPr="00816739">
        <w:rPr>
          <w:rFonts w:ascii="Times New Roman" w:hAnsi="Times New Roman"/>
          <w:color w:val="FF0000"/>
          <w:u w:val="single"/>
        </w:rPr>
        <w:t>Routing Area Update</w:t>
      </w:r>
      <w:r w:rsidR="007546D7" w:rsidRPr="00816739">
        <w:rPr>
          <w:rFonts w:ascii="Times New Roman" w:hAnsi="Times New Roman"/>
          <w:color w:val="FF0000"/>
        </w:rPr>
        <w:t>, in which the MS</w:t>
      </w:r>
      <w:r w:rsidR="003D565C" w:rsidRPr="00816739">
        <w:rPr>
          <w:rFonts w:ascii="Times New Roman" w:hAnsi="Times New Roman"/>
          <w:color w:val="FF0000"/>
        </w:rPr>
        <w:t xml:space="preserve"> shall only send the EC Packet Channel Request message,</w:t>
      </w:r>
      <w:r w:rsidR="003D565C">
        <w:rPr>
          <w:rFonts w:ascii="Times New Roman" w:hAnsi="Times New Roman"/>
          <w:color w:val="FF0000"/>
        </w:rPr>
        <w:t xml:space="preserve"> </w:t>
      </w:r>
    </w:p>
    <w:p w14:paraId="654F8494" w14:textId="77777777" w:rsidR="003D565C" w:rsidRPr="00F16775" w:rsidRDefault="003D565C" w:rsidP="00657741">
      <w:pPr>
        <w:pStyle w:val="ListParagraph"/>
        <w:numPr>
          <w:ilvl w:val="0"/>
          <w:numId w:val="46"/>
        </w:numPr>
        <w:spacing w:after="120"/>
        <w:ind w:left="568" w:hanging="284"/>
        <w:rPr>
          <w:rFonts w:ascii="Times New Roman" w:hAnsi="Times New Roman"/>
          <w:color w:val="FF0000"/>
          <w:sz w:val="20"/>
        </w:rPr>
      </w:pPr>
      <w:r w:rsidRPr="00F16775">
        <w:rPr>
          <w:rFonts w:ascii="Times New Roman" w:hAnsi="Times New Roman"/>
          <w:color w:val="FF0000"/>
          <w:sz w:val="20"/>
        </w:rPr>
        <w:t>if it has selected CC1 for downlink according to table 6.10.2-1,</w:t>
      </w:r>
    </w:p>
    <w:p w14:paraId="369E1621" w14:textId="77777777" w:rsidR="003D565C" w:rsidRPr="00F16775" w:rsidRDefault="003D565C" w:rsidP="00657741">
      <w:pPr>
        <w:pStyle w:val="ListParagraph"/>
        <w:numPr>
          <w:ilvl w:val="0"/>
          <w:numId w:val="46"/>
        </w:numPr>
        <w:spacing w:after="120"/>
        <w:ind w:left="568" w:hanging="284"/>
        <w:rPr>
          <w:rFonts w:ascii="Times New Roman" w:hAnsi="Times New Roman"/>
          <w:color w:val="FF0000"/>
          <w:sz w:val="20"/>
        </w:rPr>
      </w:pPr>
      <w:r w:rsidRPr="00F16775">
        <w:rPr>
          <w:rFonts w:ascii="Times New Roman" w:hAnsi="Times New Roman"/>
          <w:color w:val="FF0000"/>
          <w:sz w:val="20"/>
        </w:rPr>
        <w:t>if it indicates CC1 in the EC Packet Channel Request message (see 3GPP TS 44.018 [17]),</w:t>
      </w:r>
    </w:p>
    <w:p w14:paraId="69C3CD32" w14:textId="77777777" w:rsidR="003D565C" w:rsidRPr="00F16775" w:rsidRDefault="003D565C" w:rsidP="00657741">
      <w:pPr>
        <w:pStyle w:val="ListParagraph"/>
        <w:numPr>
          <w:ilvl w:val="0"/>
          <w:numId w:val="46"/>
        </w:numPr>
        <w:spacing w:after="120"/>
        <w:ind w:left="568" w:hanging="284"/>
        <w:rPr>
          <w:rFonts w:ascii="Times New Roman" w:hAnsi="Times New Roman"/>
          <w:color w:val="FF0000"/>
          <w:sz w:val="20"/>
        </w:rPr>
      </w:pPr>
      <w:r w:rsidRPr="00F16775">
        <w:rPr>
          <w:rFonts w:ascii="Times New Roman" w:hAnsi="Times New Roman"/>
          <w:color w:val="FF0000"/>
          <w:sz w:val="20"/>
        </w:rPr>
        <w:t xml:space="preserve">and if it has selected CC1 according to table 6.10.3-1 to use on (EC-)RACH </w:t>
      </w:r>
    </w:p>
    <w:p w14:paraId="5FEC0BBA" w14:textId="15004741" w:rsidR="00CC4B99" w:rsidRDefault="003D565C" w:rsidP="00CC4B99">
      <w:pPr>
        <w:rPr>
          <w:rFonts w:ascii="Times New Roman" w:hAnsi="Times New Roman"/>
          <w:color w:val="FF0000"/>
        </w:rPr>
      </w:pPr>
      <w:r w:rsidRPr="00F16775">
        <w:rPr>
          <w:rFonts w:ascii="Times New Roman" w:hAnsi="Times New Roman"/>
          <w:color w:val="FF0000"/>
        </w:rPr>
        <w:t>and else shall stop the EC packet access procedure, i.e. in case of higher coverage class than CC1</w:t>
      </w:r>
      <w:r>
        <w:rPr>
          <w:rFonts w:ascii="Times New Roman" w:hAnsi="Times New Roman"/>
          <w:color w:val="FF0000"/>
        </w:rPr>
        <w:t xml:space="preserve"> being selected on DL or UL</w:t>
      </w:r>
      <w:r w:rsidRPr="00F16775">
        <w:rPr>
          <w:rFonts w:ascii="Times New Roman" w:hAnsi="Times New Roman"/>
          <w:color w:val="FF0000"/>
        </w:rPr>
        <w:t>.</w:t>
      </w:r>
    </w:p>
    <w:p w14:paraId="46BA32B9" w14:textId="357436B4" w:rsidR="00695B54" w:rsidRDefault="00695B54" w:rsidP="00CC4B99">
      <w:pPr>
        <w:rPr>
          <w:rFonts w:ascii="Times New Roman" w:hAnsi="Times New Roman"/>
          <w:color w:val="FF0000"/>
        </w:rPr>
      </w:pPr>
    </w:p>
    <w:p w14:paraId="4663755A" w14:textId="09480971" w:rsidR="00695B54" w:rsidRPr="00816739" w:rsidRDefault="00695B54" w:rsidP="00CC4B99">
      <w:pPr>
        <w:rPr>
          <w:color w:val="000000" w:themeColor="text1"/>
        </w:rPr>
      </w:pPr>
      <w:r w:rsidRPr="00816739">
        <w:rPr>
          <w:color w:val="000000" w:themeColor="text1"/>
        </w:rPr>
        <w:t>A corresponding change in TS 44.018 is required as depicted below in red font.</w:t>
      </w:r>
    </w:p>
    <w:p w14:paraId="2685441A" w14:textId="54CB3115" w:rsidR="00695B54" w:rsidRPr="00816739" w:rsidRDefault="00695B54" w:rsidP="00CC4B99">
      <w:pPr>
        <w:rPr>
          <w:rFonts w:ascii="Times New Roman" w:hAnsi="Times New Roman"/>
          <w:color w:val="FF0000"/>
        </w:rPr>
      </w:pPr>
    </w:p>
    <w:p w14:paraId="1226E353" w14:textId="4D650D91" w:rsidR="00695B54" w:rsidRPr="00695B54" w:rsidRDefault="00695B54" w:rsidP="00695B54">
      <w:pPr>
        <w:pStyle w:val="11BodyText"/>
        <w:ind w:left="0"/>
        <w:rPr>
          <w:rFonts w:ascii="Times New Roman" w:hAnsi="Times New Roman"/>
          <w:u w:val="single"/>
        </w:rPr>
      </w:pPr>
      <w:r w:rsidRPr="00816739">
        <w:rPr>
          <w:u w:val="single"/>
        </w:rPr>
        <w:t>Extract from TS 44.018, sub-clause 3.3.1.1.2:</w:t>
      </w:r>
    </w:p>
    <w:p w14:paraId="6F95B3AE" w14:textId="6EC31131" w:rsidR="00695B54" w:rsidRDefault="00695B54" w:rsidP="00CC4B99">
      <w:pPr>
        <w:rPr>
          <w:rFonts w:ascii="Times New Roman" w:hAnsi="Times New Roman"/>
          <w:color w:val="FF0000"/>
        </w:rPr>
      </w:pPr>
    </w:p>
    <w:p w14:paraId="4658CD6D" w14:textId="77777777" w:rsidR="00695B54" w:rsidRPr="00695B54" w:rsidRDefault="00695B54" w:rsidP="00695B54">
      <w:pPr>
        <w:pStyle w:val="Heading5"/>
        <w:numPr>
          <w:ilvl w:val="0"/>
          <w:numId w:val="0"/>
        </w:numPr>
        <w:rPr>
          <w:rFonts w:ascii="Arial" w:hAnsi="Arial" w:cs="Arial"/>
          <w:sz w:val="22"/>
          <w:szCs w:val="22"/>
        </w:rPr>
      </w:pPr>
      <w:bookmarkStart w:id="10" w:name="_Toc485314566"/>
      <w:r w:rsidRPr="00695B54">
        <w:rPr>
          <w:rFonts w:ascii="Arial" w:hAnsi="Arial" w:cs="Arial"/>
          <w:sz w:val="22"/>
          <w:szCs w:val="22"/>
        </w:rPr>
        <w:t>3.3.1.1.2</w:t>
      </w:r>
      <w:r w:rsidRPr="00695B54">
        <w:rPr>
          <w:rFonts w:ascii="Arial" w:hAnsi="Arial" w:cs="Arial"/>
          <w:sz w:val="22"/>
          <w:szCs w:val="22"/>
        </w:rPr>
        <w:tab/>
        <w:t>Initiation of the immediate assignment procedure</w:t>
      </w:r>
      <w:bookmarkEnd w:id="10"/>
    </w:p>
    <w:p w14:paraId="57CD9E9F" w14:textId="09D5D315" w:rsidR="00695B54" w:rsidRDefault="00695B54" w:rsidP="00695B54">
      <w:pPr>
        <w:rPr>
          <w:rFonts w:ascii="Times New Roman" w:hAnsi="Times New Roman"/>
        </w:rPr>
      </w:pPr>
      <w:r w:rsidRPr="00695B54">
        <w:rPr>
          <w:rFonts w:ascii="Times New Roman" w:hAnsi="Times New Roman"/>
        </w:rPr>
        <w:t xml:space="preserve">The RR entity of a mobile station, when attempting to establish a CS connection other than for an emergency call or for sending a paging response, and accessing the network when </w:t>
      </w:r>
      <w:r w:rsidRPr="00695B54">
        <w:rPr>
          <w:rFonts w:ascii="Times New Roman" w:hAnsi="Times New Roman"/>
          <w:noProof/>
        </w:rPr>
        <w:t xml:space="preserve">the low priority indicator is set to </w:t>
      </w:r>
      <w:r w:rsidRPr="00695B54">
        <w:rPr>
          <w:rFonts w:ascii="Times New Roman" w:hAnsi="Times New Roman"/>
        </w:rPr>
        <w:t>“</w:t>
      </w:r>
      <w:r w:rsidRPr="00695B54">
        <w:rPr>
          <w:rFonts w:ascii="Times New Roman" w:hAnsi="Times New Roman"/>
          <w:noProof/>
        </w:rPr>
        <w:t>MS is configured to</w:t>
      </w:r>
      <w:r w:rsidRPr="00695B54">
        <w:rPr>
          <w:rFonts w:ascii="Times New Roman" w:hAnsi="Times New Roman"/>
        </w:rPr>
        <w:t xml:space="preserve"> NAS signalling low priority” (see 3GPP TS 24.008) shall, while ignoring MS identities included within PAGING REQUEST messages, start listening to the downlink CCCH until successfully decoding one of the RR messages listed in sub-clause 3.3.1.1.1a. If the RR message indicates an implicit reject for the CS </w:t>
      </w:r>
      <w:r w:rsidRPr="00695B54">
        <w:rPr>
          <w:rFonts w:ascii="Times New Roman" w:hAnsi="Times New Roman"/>
        </w:rPr>
        <w:lastRenderedPageBreak/>
        <w:t>domain (see sub-clause 3.3.1.1.1a) the mobile station shall abort the immediate assignment procedure and initiate the Implicit Reject procedure (see sub-clause 3.3.1.1.3.2a).</w:t>
      </w:r>
    </w:p>
    <w:p w14:paraId="6B0F740A" w14:textId="77777777" w:rsidR="00695B54" w:rsidRPr="00695B54" w:rsidRDefault="00695B54" w:rsidP="00695B54">
      <w:pPr>
        <w:rPr>
          <w:rFonts w:ascii="Times New Roman" w:hAnsi="Times New Roman"/>
        </w:rPr>
      </w:pPr>
    </w:p>
    <w:p w14:paraId="064B134E" w14:textId="13A617DF" w:rsidR="00695B54" w:rsidRDefault="00695B54" w:rsidP="00695B54">
      <w:pPr>
        <w:rPr>
          <w:rFonts w:ascii="Times New Roman" w:hAnsi="Times New Roman"/>
        </w:rPr>
      </w:pPr>
      <w:r w:rsidRPr="00695B54">
        <w:rPr>
          <w:rFonts w:ascii="Times New Roman" w:hAnsi="Times New Roman"/>
        </w:rPr>
        <w:t>The RR entity of a mobile station initiates the immediate assignment procedure by scheduling the sending of CHANNEL REQUEST (or EGPRS PACKET CHANNEL REQUEST or EC PACKET CHANNEL REQUEST) messages on the RACH and leaving idle mode (</w:t>
      </w:r>
      <w:proofErr w:type="gramStart"/>
      <w:r w:rsidRPr="00695B54">
        <w:rPr>
          <w:rFonts w:ascii="Times New Roman" w:hAnsi="Times New Roman"/>
        </w:rPr>
        <w:t>in particular, the</w:t>
      </w:r>
      <w:proofErr w:type="gramEnd"/>
      <w:r w:rsidRPr="00695B54">
        <w:rPr>
          <w:rFonts w:ascii="Times New Roman" w:hAnsi="Times New Roman"/>
        </w:rPr>
        <w:t xml:space="preserve"> mobile station shall ignore PAGING REQUEST messages).</w:t>
      </w:r>
    </w:p>
    <w:p w14:paraId="65EE7C1C" w14:textId="77777777" w:rsidR="00695B54" w:rsidRDefault="00695B54" w:rsidP="00695B54">
      <w:pPr>
        <w:rPr>
          <w:rFonts w:ascii="Times New Roman" w:hAnsi="Times New Roman"/>
        </w:rPr>
      </w:pPr>
    </w:p>
    <w:p w14:paraId="6854A2D8" w14:textId="77777777" w:rsidR="00695B54" w:rsidRPr="00695B54" w:rsidRDefault="00695B54" w:rsidP="00695B54">
      <w:pPr>
        <w:rPr>
          <w:rFonts w:ascii="Times New Roman" w:hAnsi="Times New Roman"/>
          <w:color w:val="FF0000"/>
        </w:rPr>
      </w:pPr>
      <w:r w:rsidRPr="00816739">
        <w:rPr>
          <w:rFonts w:ascii="Times New Roman" w:hAnsi="Times New Roman"/>
          <w:color w:val="FF0000"/>
        </w:rPr>
        <w:t xml:space="preserve">When sending an EC PACKET CHANNEL REQUEST message, an exception exists in case the mobile station has previously received from the network the </w:t>
      </w:r>
      <w:proofErr w:type="spellStart"/>
      <w:r w:rsidRPr="00816739">
        <w:rPr>
          <w:rFonts w:ascii="Times New Roman" w:hAnsi="Times New Roman"/>
          <w:color w:val="FF0000"/>
        </w:rPr>
        <w:t>RestrictEC</w:t>
      </w:r>
      <w:proofErr w:type="spellEnd"/>
      <w:r w:rsidRPr="00816739">
        <w:rPr>
          <w:rFonts w:ascii="Times New Roman" w:hAnsi="Times New Roman"/>
          <w:color w:val="FF0000"/>
        </w:rPr>
        <w:t xml:space="preserve"> status indicating that use of enhanced coverage is restricted (see 3GPP TS 24.008 [46]) and the RR sublayer of the mobile station has not received an indication from the MM sublayer to perform a normal Routing Area Update procedure, in which case the mobile shall proceed according to 3GPP TS 45.008 [34]. If the conditions to send an EC PACKET CHANNEL REQUEST message specified in 3GPP TS 45.008 [34] cannot be satisfied, the mobile station shall abort the immediate assignment procedure.</w:t>
      </w:r>
      <w:r w:rsidRPr="00695B54">
        <w:rPr>
          <w:rFonts w:ascii="Times New Roman" w:hAnsi="Times New Roman"/>
          <w:color w:val="FF0000"/>
        </w:rPr>
        <w:t xml:space="preserve"> </w:t>
      </w:r>
    </w:p>
    <w:p w14:paraId="517C0F92" w14:textId="0B5BEE7B" w:rsidR="00695B54" w:rsidRPr="00695B54" w:rsidRDefault="00695B54" w:rsidP="00695B54">
      <w:pPr>
        <w:rPr>
          <w:rFonts w:ascii="Times New Roman" w:hAnsi="Times New Roman"/>
        </w:rPr>
      </w:pPr>
    </w:p>
    <w:p w14:paraId="09304D23" w14:textId="3E7A5111" w:rsidR="00695B54" w:rsidRDefault="00695B54" w:rsidP="00695B54">
      <w:pPr>
        <w:rPr>
          <w:rFonts w:ascii="Times New Roman" w:hAnsi="Times New Roman"/>
        </w:rPr>
      </w:pPr>
      <w:r w:rsidRPr="00695B54">
        <w:rPr>
          <w:rFonts w:ascii="Times New Roman" w:hAnsi="Times New Roman"/>
        </w:rPr>
        <w:t>The mobile station then sends maximally M + 1 CHANNEL REQUEST (or EGPRS PACKET CHANNEL REQUEST or EC PACKET CHANNEL REQUEST) messages on the RACH in a way such that:</w:t>
      </w:r>
    </w:p>
    <w:p w14:paraId="7584DB07" w14:textId="77777777" w:rsidR="00695B54" w:rsidRPr="00695B54" w:rsidRDefault="00695B54" w:rsidP="00695B54">
      <w:pPr>
        <w:rPr>
          <w:rFonts w:ascii="Times New Roman" w:hAnsi="Times New Roman"/>
        </w:rPr>
      </w:pPr>
    </w:p>
    <w:p w14:paraId="1D0BFB3A" w14:textId="77777777" w:rsidR="00695B54" w:rsidRPr="00695B54" w:rsidRDefault="00695B54" w:rsidP="00695B54">
      <w:pPr>
        <w:pStyle w:val="B1"/>
      </w:pPr>
      <w:r w:rsidRPr="00695B54">
        <w:t>-</w:t>
      </w:r>
      <w:r w:rsidRPr="00695B54">
        <w:tab/>
        <w:t xml:space="preserve">when requesting resources for a PS connection other than in the case of sending a paging response, the mobile station shall send the first CHANNEL REQUEST (or EGPRS PACKET CHANNEL REQUEST or EC PACKET CHANNEL REQUEST) message in the first available TDMA frame belonging to the mobile station’s RACH. </w:t>
      </w:r>
    </w:p>
    <w:p w14:paraId="6FB1ACCB" w14:textId="77777777" w:rsidR="00695B54" w:rsidRPr="00695B54" w:rsidRDefault="00695B54" w:rsidP="00695B54">
      <w:pPr>
        <w:pStyle w:val="B1"/>
      </w:pPr>
      <w:r w:rsidRPr="00695B54">
        <w:t>-</w:t>
      </w:r>
      <w:r w:rsidRPr="00695B54">
        <w:tab/>
        <w:t>in all other cases, the number of slots belonging to the mobile station's RACH between initiation of the immediate assignment procedure and the first CHANNEL REQUEST (or EGPRS PACKET CHANNEL REQUEST or EC PACKET CHANNEL REQUEST message) (excluding the slot containing the message itself) is a random value drawn randomly for each new initial assignment initiation with uniform probability distribution in the set {0, 1, ..., max (T,8) </w:t>
      </w:r>
      <w:r w:rsidRPr="00695B54">
        <w:noBreakHyphen/>
        <w:t> 1};</w:t>
      </w:r>
    </w:p>
    <w:p w14:paraId="0E3EE7F4" w14:textId="77777777" w:rsidR="00695B54" w:rsidRPr="00695B54" w:rsidRDefault="00695B54" w:rsidP="00695B54">
      <w:pPr>
        <w:pStyle w:val="B1"/>
      </w:pPr>
      <w:r w:rsidRPr="00695B54">
        <w:t>-</w:t>
      </w:r>
      <w:r w:rsidRPr="00695B54">
        <w:tab/>
        <w:t xml:space="preserve">the number of slots belonging to the mobile station's RACH between two successive CHANNEL REQUEST (or EGPRS PACKET CHANNEL REQUEST or EC PACKET CHANNEL REQUEST) messages (excluding the slots containing the messages themselves) is a random value drawn randomly for each new transmission with uniform probability distribution in the set </w:t>
      </w:r>
      <w:r w:rsidRPr="00695B54">
        <w:br/>
        <w:t>{S, S + 1, ..., S + T </w:t>
      </w:r>
      <w:r w:rsidRPr="00695B54">
        <w:noBreakHyphen/>
        <w:t> 1};</w:t>
      </w:r>
    </w:p>
    <w:p w14:paraId="1E552707" w14:textId="77777777" w:rsidR="00695B54" w:rsidRPr="00695B54" w:rsidRDefault="00695B54" w:rsidP="00695B54">
      <w:pPr>
        <w:rPr>
          <w:rFonts w:ascii="Times New Roman" w:hAnsi="Times New Roman"/>
        </w:rPr>
      </w:pPr>
      <w:r w:rsidRPr="00695B54">
        <w:rPr>
          <w:rFonts w:ascii="Times New Roman" w:hAnsi="Times New Roman"/>
        </w:rPr>
        <w:t>Here, T is the value of the parameter "</w:t>
      </w:r>
      <w:proofErr w:type="spellStart"/>
      <w:r w:rsidRPr="00695B54">
        <w:rPr>
          <w:rFonts w:ascii="Times New Roman" w:hAnsi="Times New Roman"/>
        </w:rPr>
        <w:t>Tx</w:t>
      </w:r>
      <w:proofErr w:type="spellEnd"/>
      <w:r w:rsidRPr="00695B54">
        <w:rPr>
          <w:rFonts w:ascii="Times New Roman" w:hAnsi="Times New Roman"/>
        </w:rPr>
        <w:t>-integer" broadcast on the BCCH;</w:t>
      </w:r>
    </w:p>
    <w:p w14:paraId="43C6F18A" w14:textId="77777777" w:rsidR="00695B54" w:rsidRPr="00695B54" w:rsidRDefault="00695B54" w:rsidP="00695B54">
      <w:pPr>
        <w:rPr>
          <w:rFonts w:ascii="Times New Roman" w:hAnsi="Times New Roman"/>
        </w:rPr>
      </w:pPr>
      <w:r w:rsidRPr="00695B54">
        <w:rPr>
          <w:rFonts w:ascii="Times New Roman" w:hAnsi="Times New Roman"/>
        </w:rPr>
        <w:t xml:space="preserve">M is the value of the parameter "max </w:t>
      </w:r>
      <w:proofErr w:type="spellStart"/>
      <w:r w:rsidRPr="00695B54">
        <w:rPr>
          <w:rFonts w:ascii="Times New Roman" w:hAnsi="Times New Roman"/>
        </w:rPr>
        <w:t>retrans</w:t>
      </w:r>
      <w:proofErr w:type="spellEnd"/>
      <w:r w:rsidRPr="00695B54">
        <w:rPr>
          <w:rFonts w:ascii="Times New Roman" w:hAnsi="Times New Roman"/>
        </w:rPr>
        <w:t>" broadcast on the BCCH;</w:t>
      </w:r>
    </w:p>
    <w:p w14:paraId="422D053D" w14:textId="77777777" w:rsidR="00695B54" w:rsidRPr="00695B54" w:rsidRDefault="00695B54" w:rsidP="00695B54">
      <w:pPr>
        <w:rPr>
          <w:rFonts w:ascii="Times New Roman" w:hAnsi="Times New Roman"/>
        </w:rPr>
      </w:pPr>
      <w:r w:rsidRPr="00695B54">
        <w:rPr>
          <w:rFonts w:ascii="Times New Roman" w:hAnsi="Times New Roman"/>
        </w:rPr>
        <w:t xml:space="preserve">S is a parameter depending on the CCCH configuration and on the value of </w:t>
      </w:r>
      <w:proofErr w:type="spellStart"/>
      <w:r w:rsidRPr="00695B54">
        <w:rPr>
          <w:rFonts w:ascii="Times New Roman" w:hAnsi="Times New Roman"/>
        </w:rPr>
        <w:t>Tx</w:t>
      </w:r>
      <w:proofErr w:type="spellEnd"/>
      <w:r w:rsidRPr="00695B54">
        <w:rPr>
          <w:rFonts w:ascii="Times New Roman" w:hAnsi="Times New Roman"/>
        </w:rPr>
        <w:t>-integer as defined in table 3.3.1.1.2.1.</w:t>
      </w:r>
    </w:p>
    <w:p w14:paraId="542EC149" w14:textId="77777777" w:rsidR="00695B54" w:rsidRPr="00695B54" w:rsidRDefault="00695B54" w:rsidP="00695B54">
      <w:pPr>
        <w:keepNext/>
        <w:keepLines/>
        <w:rPr>
          <w:rFonts w:ascii="Times New Roman" w:hAnsi="Times New Roman"/>
        </w:rPr>
      </w:pPr>
      <w:r w:rsidRPr="00695B54">
        <w:rPr>
          <w:rFonts w:ascii="Times New Roman" w:hAnsi="Times New Roman"/>
        </w:rPr>
        <w:t>The CHANNEL REQUEST messages are sent on the RACH (cf. sub-clause 1.5) and contain as parameters:</w:t>
      </w:r>
    </w:p>
    <w:p w14:paraId="20B9FC57" w14:textId="77777777" w:rsidR="00695B54" w:rsidRPr="00695B54" w:rsidRDefault="00695B54" w:rsidP="00695B54">
      <w:pPr>
        <w:pStyle w:val="B1"/>
      </w:pPr>
      <w:r w:rsidRPr="00695B54">
        <w:t>-</w:t>
      </w:r>
      <w:r w:rsidRPr="00695B54">
        <w:tab/>
        <w:t>an establishment cause which corresponds to the establishment cause given by the MM sublayer and the broadcast NECI value, or which corresponds to one of the establishment causes "answer to paging" given by the RR entity in response to a PAGING REQUEST message including the Channel Needed information, or which corresponds to one of the establishment causes " procedures that can be completed with a SDCCH" given by the RR entity in order to initiate a notification response procedure or a priority uplink request procedure;</w:t>
      </w:r>
    </w:p>
    <w:p w14:paraId="1A1261E3" w14:textId="77777777" w:rsidR="00695B54" w:rsidRPr="00695B54" w:rsidRDefault="00695B54" w:rsidP="00695B54">
      <w:pPr>
        <w:pStyle w:val="B1"/>
      </w:pPr>
      <w:r w:rsidRPr="00695B54">
        <w:t>-</w:t>
      </w:r>
      <w:r w:rsidRPr="00695B54">
        <w:tab/>
        <w:t>a random reference which is drawn randomly from a uniform probability distribution for every new transmission.</w:t>
      </w:r>
    </w:p>
    <w:p w14:paraId="4E41F17E" w14:textId="77777777" w:rsidR="00695B54" w:rsidRPr="00695B54" w:rsidRDefault="00695B54" w:rsidP="00695B54">
      <w:pPr>
        <w:rPr>
          <w:rFonts w:ascii="Times New Roman" w:hAnsi="Times New Roman"/>
        </w:rPr>
      </w:pPr>
      <w:r w:rsidRPr="00695B54">
        <w:rPr>
          <w:rFonts w:ascii="Times New Roman" w:hAnsi="Times New Roman"/>
        </w:rPr>
        <w:t>After sending the first CHANNEL REQUEST message, the mobile station shall start listening to the BCCH; it shall also listen to the full downlink CCCH timeslot corresponding to its CCCH group.</w:t>
      </w:r>
    </w:p>
    <w:p w14:paraId="52DA592C" w14:textId="77777777" w:rsidR="00695B54" w:rsidRPr="00695B54" w:rsidRDefault="00695B54" w:rsidP="00695B54">
      <w:pPr>
        <w:keepLines/>
        <w:rPr>
          <w:rFonts w:ascii="Times New Roman" w:hAnsi="Times New Roman"/>
        </w:rPr>
      </w:pPr>
      <w:r w:rsidRPr="00695B54">
        <w:rPr>
          <w:rFonts w:ascii="Times New Roman" w:hAnsi="Times New Roman"/>
        </w:rPr>
        <w:t xml:space="preserve">A mobile station that has initiated the immediate assignment procedure other than for an emergency call or for sending a paging response, and that is accessing the network when </w:t>
      </w:r>
      <w:r w:rsidRPr="00695B54">
        <w:rPr>
          <w:rFonts w:ascii="Times New Roman" w:hAnsi="Times New Roman"/>
          <w:noProof/>
        </w:rPr>
        <w:t xml:space="preserve">the low priority indicator is set to </w:t>
      </w:r>
      <w:r w:rsidRPr="00695B54">
        <w:rPr>
          <w:rFonts w:ascii="Times New Roman" w:hAnsi="Times New Roman"/>
        </w:rPr>
        <w:t>“</w:t>
      </w:r>
      <w:r w:rsidRPr="00695B54">
        <w:rPr>
          <w:rFonts w:ascii="Times New Roman" w:hAnsi="Times New Roman"/>
          <w:noProof/>
        </w:rPr>
        <w:t>MS is configured to</w:t>
      </w:r>
      <w:r w:rsidRPr="00695B54">
        <w:rPr>
          <w:rFonts w:ascii="Times New Roman" w:hAnsi="Times New Roman"/>
        </w:rPr>
        <w:t xml:space="preserve"> NAS signalling low priority” (see 3GPP TS 24.008), and has sent one or more CHANNEL REQUEST messages shall proceed as follows:</w:t>
      </w:r>
    </w:p>
    <w:p w14:paraId="1D9BC421" w14:textId="77777777" w:rsidR="00695B54" w:rsidRPr="00695B54" w:rsidRDefault="00695B54" w:rsidP="00695B54">
      <w:pPr>
        <w:pStyle w:val="B1"/>
      </w:pPr>
      <w:r w:rsidRPr="00695B54">
        <w:t>-</w:t>
      </w:r>
      <w:r w:rsidRPr="00695B54">
        <w:tab/>
        <w:t>If the mobile station receives an IMMEDIATE ASSIGNMENT, an IMMEDIATE ASSIGNMENT EXTENDED or an IMMEDIATE ASSIGNMENT REJECT message corresponding to one of its last 3 transmitted CHANNEL REQUEST messages it shall act on that message as described in sub-clause 3.3.1.1.3.</w:t>
      </w:r>
    </w:p>
    <w:p w14:paraId="7BBFE2FA" w14:textId="77777777" w:rsidR="00695B54" w:rsidRPr="00695B54" w:rsidDel="007A4CC2" w:rsidRDefault="00695B54" w:rsidP="00695B54">
      <w:pPr>
        <w:pStyle w:val="B1"/>
      </w:pPr>
      <w:r w:rsidRPr="00695B54">
        <w:lastRenderedPageBreak/>
        <w:t>-</w:t>
      </w:r>
      <w:r w:rsidRPr="00695B54">
        <w:tab/>
        <w:t xml:space="preserve">If the mobile station </w:t>
      </w:r>
      <w:proofErr w:type="spellStart"/>
      <w:r w:rsidRPr="00695B54">
        <w:t>succesfully</w:t>
      </w:r>
      <w:proofErr w:type="spellEnd"/>
      <w:r w:rsidRPr="00695B54">
        <w:t xml:space="preserve"> decodes an RR message, which is not a response corresponding to one of its last 3 transmitted CHANNEL REQUEST, that indicates an implicit reject for the CS domain (see sub-clause 3.3.1.1.1a) it shall start timer T3126 (if not already running) and initiate the implicit reject procedure as described in sub-clause 3.3.1.1.3.2a.</w:t>
      </w:r>
    </w:p>
    <w:p w14:paraId="0B738B7B" w14:textId="3617A8F9" w:rsidR="00695B54" w:rsidRDefault="00695B54" w:rsidP="00695B54">
      <w:pPr>
        <w:rPr>
          <w:rFonts w:ascii="Times New Roman" w:hAnsi="Times New Roman"/>
        </w:rPr>
      </w:pPr>
      <w:r w:rsidRPr="00695B54">
        <w:rPr>
          <w:rFonts w:ascii="Times New Roman" w:hAnsi="Times New Roman"/>
        </w:rPr>
        <w:t xml:space="preserve">Having sent M + 1 CHANNEL REQUEST messages, the RR entity of the mobile station starts timer T3126. At expiry of timer T3126, the immediate assignment procedure is aborted; if the immediate assignment procedure was triggered by a request from the MM sublayer, a </w:t>
      </w:r>
      <w:proofErr w:type="gramStart"/>
      <w:r w:rsidRPr="00695B54">
        <w:rPr>
          <w:rFonts w:ascii="Times New Roman" w:hAnsi="Times New Roman"/>
        </w:rPr>
        <w:t>random access</w:t>
      </w:r>
      <w:proofErr w:type="gramEnd"/>
      <w:r w:rsidRPr="00695B54">
        <w:rPr>
          <w:rFonts w:ascii="Times New Roman" w:hAnsi="Times New Roman"/>
        </w:rPr>
        <w:t xml:space="preserve"> failure is indicated to the MM sublayer.</w:t>
      </w:r>
    </w:p>
    <w:p w14:paraId="44BA1F1D" w14:textId="77777777" w:rsidR="00695B54" w:rsidRPr="00695B54" w:rsidRDefault="00695B54" w:rsidP="00695B54">
      <w:pPr>
        <w:rPr>
          <w:rFonts w:ascii="Times New Roman" w:hAnsi="Times New Roman"/>
        </w:rPr>
      </w:pPr>
    </w:p>
    <w:p w14:paraId="6ABAAE7F" w14:textId="77777777" w:rsidR="00695B54" w:rsidRPr="00F6062D" w:rsidRDefault="00695B54" w:rsidP="00695B54">
      <w:pPr>
        <w:pStyle w:val="TH"/>
      </w:pPr>
      <w:r w:rsidRPr="00F6062D">
        <w:t>Table 3.3.1.1.2.1: Values of parameter 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2352"/>
        <w:gridCol w:w="2551"/>
      </w:tblGrid>
      <w:tr w:rsidR="00695B54" w:rsidRPr="00F6062D" w14:paraId="06FF1FDB" w14:textId="77777777" w:rsidTr="009306EC">
        <w:tc>
          <w:tcPr>
            <w:tcW w:w="1617" w:type="dxa"/>
            <w:tcBorders>
              <w:bottom w:val="nil"/>
            </w:tcBorders>
          </w:tcPr>
          <w:p w14:paraId="16C51C8D" w14:textId="77777777" w:rsidR="00695B54" w:rsidRPr="00F6062D" w:rsidRDefault="00695B54" w:rsidP="009306EC">
            <w:pPr>
              <w:pStyle w:val="TAH"/>
            </w:pPr>
            <w:r w:rsidRPr="00F6062D">
              <w:t>TX-integer</w:t>
            </w:r>
          </w:p>
        </w:tc>
        <w:tc>
          <w:tcPr>
            <w:tcW w:w="2352" w:type="dxa"/>
            <w:tcBorders>
              <w:bottom w:val="nil"/>
            </w:tcBorders>
          </w:tcPr>
          <w:p w14:paraId="22E4FB9B" w14:textId="77777777" w:rsidR="00695B54" w:rsidRPr="00F6062D" w:rsidRDefault="00695B54" w:rsidP="009306EC">
            <w:pPr>
              <w:pStyle w:val="TAH"/>
            </w:pPr>
            <w:proofErr w:type="gramStart"/>
            <w:r w:rsidRPr="00F6062D">
              <w:t>non combined</w:t>
            </w:r>
            <w:proofErr w:type="gramEnd"/>
            <w:r w:rsidRPr="00F6062D">
              <w:t xml:space="preserve"> CCCH</w:t>
            </w:r>
          </w:p>
        </w:tc>
        <w:tc>
          <w:tcPr>
            <w:tcW w:w="2551" w:type="dxa"/>
            <w:tcBorders>
              <w:bottom w:val="nil"/>
            </w:tcBorders>
          </w:tcPr>
          <w:p w14:paraId="45952D7E" w14:textId="77777777" w:rsidR="00695B54" w:rsidRPr="00F6062D" w:rsidRDefault="00695B54" w:rsidP="009306EC">
            <w:pPr>
              <w:pStyle w:val="TAH"/>
            </w:pPr>
            <w:r w:rsidRPr="00F6062D">
              <w:t>combined CCH/SDCCH</w:t>
            </w:r>
          </w:p>
        </w:tc>
      </w:tr>
      <w:tr w:rsidR="00695B54" w:rsidRPr="00F6062D" w14:paraId="743D7F38" w14:textId="77777777" w:rsidTr="009306EC">
        <w:tc>
          <w:tcPr>
            <w:tcW w:w="1617" w:type="dxa"/>
            <w:tcBorders>
              <w:bottom w:val="nil"/>
            </w:tcBorders>
          </w:tcPr>
          <w:p w14:paraId="0475C950" w14:textId="77777777" w:rsidR="00695B54" w:rsidRPr="00F6062D" w:rsidRDefault="00695B54" w:rsidP="009306EC">
            <w:pPr>
              <w:pStyle w:val="TAC"/>
            </w:pPr>
            <w:r w:rsidRPr="00F6062D">
              <w:t>3,8,14,50</w:t>
            </w:r>
          </w:p>
        </w:tc>
        <w:tc>
          <w:tcPr>
            <w:tcW w:w="2352" w:type="dxa"/>
            <w:tcBorders>
              <w:bottom w:val="nil"/>
            </w:tcBorders>
          </w:tcPr>
          <w:p w14:paraId="35B8B0BE" w14:textId="77777777" w:rsidR="00695B54" w:rsidRPr="00F6062D" w:rsidRDefault="00695B54" w:rsidP="009306EC">
            <w:pPr>
              <w:pStyle w:val="TAC"/>
            </w:pPr>
            <w:r w:rsidRPr="00F6062D">
              <w:t>55</w:t>
            </w:r>
          </w:p>
        </w:tc>
        <w:tc>
          <w:tcPr>
            <w:tcW w:w="2551" w:type="dxa"/>
            <w:tcBorders>
              <w:bottom w:val="nil"/>
            </w:tcBorders>
          </w:tcPr>
          <w:p w14:paraId="09614916" w14:textId="77777777" w:rsidR="00695B54" w:rsidRPr="00F6062D" w:rsidRDefault="00695B54" w:rsidP="009306EC">
            <w:pPr>
              <w:pStyle w:val="TAC"/>
            </w:pPr>
            <w:r w:rsidRPr="00F6062D">
              <w:t>41</w:t>
            </w:r>
          </w:p>
        </w:tc>
      </w:tr>
      <w:tr w:rsidR="00695B54" w:rsidRPr="00F6062D" w14:paraId="01E1B8B6" w14:textId="77777777" w:rsidTr="009306EC">
        <w:tc>
          <w:tcPr>
            <w:tcW w:w="1617" w:type="dxa"/>
            <w:tcBorders>
              <w:top w:val="nil"/>
              <w:bottom w:val="nil"/>
            </w:tcBorders>
          </w:tcPr>
          <w:p w14:paraId="76468A51" w14:textId="77777777" w:rsidR="00695B54" w:rsidRPr="00F6062D" w:rsidRDefault="00695B54" w:rsidP="009306EC">
            <w:pPr>
              <w:pStyle w:val="TAC"/>
            </w:pPr>
            <w:r w:rsidRPr="00F6062D">
              <w:t>4,9,16</w:t>
            </w:r>
          </w:p>
        </w:tc>
        <w:tc>
          <w:tcPr>
            <w:tcW w:w="2352" w:type="dxa"/>
            <w:tcBorders>
              <w:top w:val="nil"/>
              <w:bottom w:val="nil"/>
            </w:tcBorders>
          </w:tcPr>
          <w:p w14:paraId="0B3532C0" w14:textId="77777777" w:rsidR="00695B54" w:rsidRPr="00F6062D" w:rsidRDefault="00695B54" w:rsidP="009306EC">
            <w:pPr>
              <w:pStyle w:val="TAC"/>
            </w:pPr>
            <w:r w:rsidRPr="00F6062D">
              <w:t>76</w:t>
            </w:r>
          </w:p>
        </w:tc>
        <w:tc>
          <w:tcPr>
            <w:tcW w:w="2551" w:type="dxa"/>
            <w:tcBorders>
              <w:top w:val="nil"/>
              <w:bottom w:val="nil"/>
            </w:tcBorders>
          </w:tcPr>
          <w:p w14:paraId="12E8A3D4" w14:textId="77777777" w:rsidR="00695B54" w:rsidRPr="00F6062D" w:rsidRDefault="00695B54" w:rsidP="009306EC">
            <w:pPr>
              <w:pStyle w:val="TAC"/>
            </w:pPr>
            <w:r w:rsidRPr="00F6062D">
              <w:t>52</w:t>
            </w:r>
          </w:p>
        </w:tc>
      </w:tr>
      <w:tr w:rsidR="00695B54" w:rsidRPr="00F6062D" w14:paraId="28AA3940" w14:textId="77777777" w:rsidTr="009306EC">
        <w:tc>
          <w:tcPr>
            <w:tcW w:w="1617" w:type="dxa"/>
            <w:tcBorders>
              <w:top w:val="nil"/>
              <w:bottom w:val="nil"/>
            </w:tcBorders>
          </w:tcPr>
          <w:p w14:paraId="4B77D68A" w14:textId="77777777" w:rsidR="00695B54" w:rsidRPr="00F6062D" w:rsidRDefault="00695B54" w:rsidP="009306EC">
            <w:pPr>
              <w:pStyle w:val="TAC"/>
            </w:pPr>
            <w:r w:rsidRPr="00F6062D">
              <w:t>5,10,20</w:t>
            </w:r>
          </w:p>
        </w:tc>
        <w:tc>
          <w:tcPr>
            <w:tcW w:w="2352" w:type="dxa"/>
            <w:tcBorders>
              <w:top w:val="nil"/>
              <w:bottom w:val="nil"/>
            </w:tcBorders>
          </w:tcPr>
          <w:p w14:paraId="4F6E3D5B" w14:textId="77777777" w:rsidR="00695B54" w:rsidRPr="00F6062D" w:rsidRDefault="00695B54" w:rsidP="009306EC">
            <w:pPr>
              <w:pStyle w:val="TAC"/>
            </w:pPr>
            <w:r w:rsidRPr="00F6062D">
              <w:t>109</w:t>
            </w:r>
          </w:p>
        </w:tc>
        <w:tc>
          <w:tcPr>
            <w:tcW w:w="2551" w:type="dxa"/>
            <w:tcBorders>
              <w:top w:val="nil"/>
              <w:bottom w:val="nil"/>
            </w:tcBorders>
          </w:tcPr>
          <w:p w14:paraId="5334B901" w14:textId="77777777" w:rsidR="00695B54" w:rsidRPr="00F6062D" w:rsidRDefault="00695B54" w:rsidP="009306EC">
            <w:pPr>
              <w:pStyle w:val="TAC"/>
            </w:pPr>
            <w:r w:rsidRPr="00F6062D">
              <w:t>58</w:t>
            </w:r>
          </w:p>
        </w:tc>
      </w:tr>
      <w:tr w:rsidR="00695B54" w:rsidRPr="00F6062D" w14:paraId="551F1813" w14:textId="77777777" w:rsidTr="009306EC">
        <w:tc>
          <w:tcPr>
            <w:tcW w:w="1617" w:type="dxa"/>
            <w:tcBorders>
              <w:top w:val="nil"/>
              <w:bottom w:val="nil"/>
            </w:tcBorders>
          </w:tcPr>
          <w:p w14:paraId="25631695" w14:textId="77777777" w:rsidR="00695B54" w:rsidRPr="00F6062D" w:rsidRDefault="00695B54" w:rsidP="009306EC">
            <w:pPr>
              <w:pStyle w:val="TAC"/>
            </w:pPr>
            <w:r w:rsidRPr="00F6062D">
              <w:t>6,11,25</w:t>
            </w:r>
          </w:p>
        </w:tc>
        <w:tc>
          <w:tcPr>
            <w:tcW w:w="2352" w:type="dxa"/>
            <w:tcBorders>
              <w:top w:val="nil"/>
              <w:bottom w:val="nil"/>
            </w:tcBorders>
          </w:tcPr>
          <w:p w14:paraId="65660CCC" w14:textId="77777777" w:rsidR="00695B54" w:rsidRPr="00F6062D" w:rsidRDefault="00695B54" w:rsidP="009306EC">
            <w:pPr>
              <w:pStyle w:val="TAC"/>
            </w:pPr>
            <w:r w:rsidRPr="00F6062D">
              <w:t>163</w:t>
            </w:r>
          </w:p>
        </w:tc>
        <w:tc>
          <w:tcPr>
            <w:tcW w:w="2551" w:type="dxa"/>
            <w:tcBorders>
              <w:top w:val="nil"/>
              <w:bottom w:val="nil"/>
            </w:tcBorders>
          </w:tcPr>
          <w:p w14:paraId="1705D091" w14:textId="77777777" w:rsidR="00695B54" w:rsidRPr="00F6062D" w:rsidRDefault="00695B54" w:rsidP="009306EC">
            <w:pPr>
              <w:pStyle w:val="TAC"/>
            </w:pPr>
            <w:r w:rsidRPr="00F6062D">
              <w:t>86</w:t>
            </w:r>
          </w:p>
        </w:tc>
      </w:tr>
      <w:tr w:rsidR="00695B54" w:rsidRPr="00F6062D" w14:paraId="0CA6935D" w14:textId="77777777" w:rsidTr="009306EC">
        <w:tc>
          <w:tcPr>
            <w:tcW w:w="1617" w:type="dxa"/>
            <w:tcBorders>
              <w:top w:val="nil"/>
            </w:tcBorders>
          </w:tcPr>
          <w:p w14:paraId="24EB8318" w14:textId="77777777" w:rsidR="00695B54" w:rsidRPr="00F6062D" w:rsidRDefault="00695B54" w:rsidP="009306EC">
            <w:pPr>
              <w:pStyle w:val="TAC"/>
            </w:pPr>
            <w:r w:rsidRPr="00F6062D">
              <w:t>7,12,32</w:t>
            </w:r>
          </w:p>
        </w:tc>
        <w:tc>
          <w:tcPr>
            <w:tcW w:w="2352" w:type="dxa"/>
            <w:tcBorders>
              <w:top w:val="nil"/>
            </w:tcBorders>
          </w:tcPr>
          <w:p w14:paraId="7A1102A9" w14:textId="77777777" w:rsidR="00695B54" w:rsidRPr="00F6062D" w:rsidRDefault="00695B54" w:rsidP="009306EC">
            <w:pPr>
              <w:pStyle w:val="TAC"/>
            </w:pPr>
            <w:r w:rsidRPr="00F6062D">
              <w:t>217</w:t>
            </w:r>
          </w:p>
        </w:tc>
        <w:tc>
          <w:tcPr>
            <w:tcW w:w="2551" w:type="dxa"/>
            <w:tcBorders>
              <w:top w:val="nil"/>
            </w:tcBorders>
          </w:tcPr>
          <w:p w14:paraId="79A01084" w14:textId="77777777" w:rsidR="00695B54" w:rsidRPr="00F6062D" w:rsidRDefault="00695B54" w:rsidP="009306EC">
            <w:pPr>
              <w:pStyle w:val="TAC"/>
            </w:pPr>
            <w:r w:rsidRPr="00F6062D">
              <w:t>115</w:t>
            </w:r>
          </w:p>
        </w:tc>
      </w:tr>
    </w:tbl>
    <w:p w14:paraId="6D70108D" w14:textId="77777777" w:rsidR="00695B54" w:rsidRPr="00F6062D" w:rsidRDefault="00695B54" w:rsidP="00695B54"/>
    <w:p w14:paraId="5034FF5B" w14:textId="77777777" w:rsidR="00695B54" w:rsidRDefault="00695B54" w:rsidP="00695B54">
      <w:pPr>
        <w:pStyle w:val="11BodyText"/>
        <w:ind w:left="0"/>
      </w:pPr>
      <w:r>
        <w:t>--- end of extract ---</w:t>
      </w:r>
    </w:p>
    <w:p w14:paraId="00BA8A78" w14:textId="34173DD8" w:rsidR="00657741" w:rsidRDefault="00657741" w:rsidP="00CC4B99">
      <w:pPr>
        <w:rPr>
          <w:rFonts w:ascii="Times New Roman" w:hAnsi="Times New Roman"/>
          <w:color w:val="FF0000"/>
        </w:rPr>
      </w:pPr>
    </w:p>
    <w:p w14:paraId="02462F1D" w14:textId="1BDECAD2" w:rsidR="00657741" w:rsidRDefault="00DA176E" w:rsidP="00657741">
      <w:pPr>
        <w:pStyle w:val="11BodyText"/>
        <w:spacing w:after="0"/>
        <w:ind w:left="0"/>
      </w:pPr>
      <w:r>
        <w:t>F</w:t>
      </w:r>
      <w:r w:rsidR="00657741">
        <w:t>ollowing proposal is made.</w:t>
      </w:r>
    </w:p>
    <w:p w14:paraId="598A224E" w14:textId="77777777" w:rsidR="00657741" w:rsidRDefault="00657741" w:rsidP="00657741">
      <w:pPr>
        <w:pStyle w:val="11BodyText"/>
        <w:spacing w:after="0"/>
        <w:ind w:left="0"/>
      </w:pPr>
    </w:p>
    <w:tbl>
      <w:tblPr>
        <w:tblStyle w:val="TableGrid"/>
        <w:tblW w:w="0" w:type="auto"/>
        <w:tblLook w:val="04A0" w:firstRow="1" w:lastRow="0" w:firstColumn="1" w:lastColumn="0" w:noHBand="0" w:noVBand="1"/>
      </w:tblPr>
      <w:tblGrid>
        <w:gridCol w:w="9016"/>
      </w:tblGrid>
      <w:tr w:rsidR="00657741" w:rsidRPr="00816739" w14:paraId="4283676C" w14:textId="77777777" w:rsidTr="006B58ED">
        <w:tc>
          <w:tcPr>
            <w:tcW w:w="9016" w:type="dxa"/>
          </w:tcPr>
          <w:p w14:paraId="23530213" w14:textId="46AF8E06" w:rsidR="00657741" w:rsidRPr="00816739" w:rsidRDefault="006064D6" w:rsidP="006B58ED">
            <w:pPr>
              <w:pStyle w:val="11BodyText"/>
              <w:spacing w:before="120" w:after="120"/>
              <w:ind w:left="0"/>
              <w:rPr>
                <w:b/>
              </w:rPr>
            </w:pPr>
            <w:r w:rsidRPr="00816739">
              <w:rPr>
                <w:b/>
              </w:rPr>
              <w:t>Proposal 6</w:t>
            </w:r>
            <w:r w:rsidR="00657741" w:rsidRPr="00816739">
              <w:rPr>
                <w:b/>
              </w:rPr>
              <w:t xml:space="preserve">: The EC-GSM-IoT capable MS, which has received an EC Restriction indication from the network, </w:t>
            </w:r>
            <w:proofErr w:type="gramStart"/>
            <w:r w:rsidR="00657741" w:rsidRPr="00816739">
              <w:rPr>
                <w:b/>
              </w:rPr>
              <w:t>is allowed to</w:t>
            </w:r>
            <w:proofErr w:type="gramEnd"/>
            <w:r w:rsidR="00657741" w:rsidRPr="00816739">
              <w:rPr>
                <w:b/>
              </w:rPr>
              <w:t xml:space="preserve"> </w:t>
            </w:r>
            <w:r w:rsidRPr="00816739">
              <w:rPr>
                <w:b/>
              </w:rPr>
              <w:t xml:space="preserve">use a higher CC in the </w:t>
            </w:r>
            <w:r w:rsidR="00657741" w:rsidRPr="00816739">
              <w:rPr>
                <w:b/>
              </w:rPr>
              <w:t xml:space="preserve">EC packet access procedure, if </w:t>
            </w:r>
            <w:r w:rsidRPr="00816739">
              <w:rPr>
                <w:b/>
              </w:rPr>
              <w:t xml:space="preserve">a </w:t>
            </w:r>
            <w:r w:rsidR="007546D7" w:rsidRPr="00816739">
              <w:rPr>
                <w:b/>
              </w:rPr>
              <w:t xml:space="preserve">normal </w:t>
            </w:r>
            <w:r w:rsidRPr="00816739">
              <w:rPr>
                <w:b/>
              </w:rPr>
              <w:t>RAU procedure needs to be performed</w:t>
            </w:r>
            <w:r w:rsidR="00657741" w:rsidRPr="00816739">
              <w:rPr>
                <w:b/>
              </w:rPr>
              <w:t xml:space="preserve">, as depicted above. </w:t>
            </w:r>
          </w:p>
        </w:tc>
      </w:tr>
    </w:tbl>
    <w:p w14:paraId="46236FE1" w14:textId="77777777" w:rsidR="00657741" w:rsidRPr="00816739" w:rsidRDefault="00657741" w:rsidP="00657741">
      <w:pPr>
        <w:pStyle w:val="11BodyText"/>
        <w:spacing w:after="0"/>
        <w:ind w:left="0"/>
      </w:pPr>
    </w:p>
    <w:p w14:paraId="4EBBD31D" w14:textId="5001CB3E" w:rsidR="00657741" w:rsidRDefault="007546D7" w:rsidP="00657741">
      <w:pPr>
        <w:pStyle w:val="11BodyText"/>
        <w:spacing w:after="0"/>
        <w:ind w:left="0"/>
        <w:rPr>
          <w:color w:val="000000" w:themeColor="text1"/>
        </w:rPr>
      </w:pPr>
      <w:r w:rsidRPr="00816739">
        <w:rPr>
          <w:color w:val="000000" w:themeColor="text1"/>
        </w:rPr>
        <w:t>During normal or periodic</w:t>
      </w:r>
      <w:r w:rsidR="00CC4B99" w:rsidRPr="00816739">
        <w:rPr>
          <w:color w:val="000000" w:themeColor="text1"/>
        </w:rPr>
        <w:t xml:space="preserve"> Routing</w:t>
      </w:r>
      <w:r w:rsidR="00CC4B99">
        <w:rPr>
          <w:color w:val="000000" w:themeColor="text1"/>
        </w:rPr>
        <w:t xml:space="preserve"> Area Update, the MS also informs the network, i.e. the SGSN, on its selected UL and DL coverage class. This information </w:t>
      </w:r>
      <w:r w:rsidR="00657741">
        <w:rPr>
          <w:color w:val="000000" w:themeColor="text1"/>
        </w:rPr>
        <w:t>can be</w:t>
      </w:r>
      <w:r w:rsidR="00CC4B99">
        <w:rPr>
          <w:color w:val="000000" w:themeColor="text1"/>
        </w:rPr>
        <w:t xml:space="preserve"> used by the SGSN for f</w:t>
      </w:r>
      <w:r w:rsidR="00657741">
        <w:rPr>
          <w:color w:val="000000" w:themeColor="text1"/>
        </w:rPr>
        <w:t>uture paging requests to the MS as outlined in section 3.5.</w:t>
      </w:r>
    </w:p>
    <w:p w14:paraId="70EBAD44" w14:textId="4AA24848" w:rsidR="00CC4B99" w:rsidRDefault="00CC4B99" w:rsidP="00657741">
      <w:pPr>
        <w:pStyle w:val="11BodyText"/>
        <w:spacing w:after="0"/>
        <w:ind w:left="0"/>
        <w:rPr>
          <w:color w:val="000000" w:themeColor="text1"/>
        </w:rPr>
      </w:pPr>
      <w:r>
        <w:rPr>
          <w:color w:val="000000" w:themeColor="text1"/>
        </w:rPr>
        <w:t xml:space="preserve">  </w:t>
      </w:r>
    </w:p>
    <w:p w14:paraId="0CBB64F4" w14:textId="63E16148" w:rsidR="00CC4B99" w:rsidRPr="00B21537" w:rsidRDefault="00B21537" w:rsidP="00B21537">
      <w:pPr>
        <w:pStyle w:val="Heading2"/>
        <w:rPr>
          <w:color w:val="000000" w:themeColor="text1"/>
        </w:rPr>
      </w:pPr>
      <w:r w:rsidRPr="00B21537">
        <w:t>Impact to Downlink coverage class update</w:t>
      </w:r>
      <w:r w:rsidRPr="00B21537">
        <w:rPr>
          <w:color w:val="000000" w:themeColor="text1"/>
        </w:rPr>
        <w:t xml:space="preserve"> </w:t>
      </w:r>
      <w:r w:rsidR="00987895">
        <w:t>p</w:t>
      </w:r>
      <w:r w:rsidR="00CC4B99" w:rsidRPr="00B21537">
        <w:t xml:space="preserve">rocedure </w:t>
      </w:r>
    </w:p>
    <w:p w14:paraId="236DFB5A" w14:textId="7EAACE1A" w:rsidR="00B21537" w:rsidRPr="00816739" w:rsidRDefault="00B21537" w:rsidP="0088045E">
      <w:pPr>
        <w:pStyle w:val="11BodyText"/>
        <w:ind w:left="0"/>
        <w:rPr>
          <w:color w:val="000000" w:themeColor="text1"/>
        </w:rPr>
      </w:pPr>
      <w:r w:rsidRPr="00816739">
        <w:rPr>
          <w:color w:val="000000" w:themeColor="text1"/>
        </w:rPr>
        <w:t xml:space="preserve">The downlink coverage class update procedure is used by the MS to inform the network on a change of the DL CC before a paging block occasion for the considered MS. It is proposed that this signalling procedure is </w:t>
      </w:r>
      <w:r w:rsidR="007546D7" w:rsidRPr="00816739">
        <w:rPr>
          <w:color w:val="000000" w:themeColor="text1"/>
        </w:rPr>
        <w:t xml:space="preserve">not executed </w:t>
      </w:r>
      <w:r w:rsidRPr="00816739">
        <w:rPr>
          <w:color w:val="000000" w:themeColor="text1"/>
        </w:rPr>
        <w:t xml:space="preserve">for the </w:t>
      </w:r>
      <w:r w:rsidR="00DA176E" w:rsidRPr="00816739">
        <w:rPr>
          <w:color w:val="000000" w:themeColor="text1"/>
        </w:rPr>
        <w:t>EC</w:t>
      </w:r>
      <w:r w:rsidRPr="00816739">
        <w:rPr>
          <w:color w:val="000000" w:themeColor="text1"/>
        </w:rPr>
        <w:t xml:space="preserve"> Restriction condition</w:t>
      </w:r>
      <w:r w:rsidR="008C7B5D" w:rsidRPr="00816739">
        <w:rPr>
          <w:color w:val="000000" w:themeColor="text1"/>
        </w:rPr>
        <w:t xml:space="preserve"> as it would yield an </w:t>
      </w:r>
      <w:r w:rsidR="007546D7" w:rsidRPr="00816739">
        <w:rPr>
          <w:color w:val="000000" w:themeColor="text1"/>
        </w:rPr>
        <w:t>i</w:t>
      </w:r>
      <w:r w:rsidR="008C7B5D" w:rsidRPr="00816739">
        <w:rPr>
          <w:color w:val="000000" w:themeColor="text1"/>
        </w:rPr>
        <w:t xml:space="preserve">ncrease of network resources </w:t>
      </w:r>
      <w:r w:rsidR="007546D7" w:rsidRPr="00816739">
        <w:rPr>
          <w:color w:val="000000" w:themeColor="text1"/>
        </w:rPr>
        <w:t>in a similar way as for the periodic RAU</w:t>
      </w:r>
      <w:r w:rsidR="008C7B5D" w:rsidRPr="00816739">
        <w:rPr>
          <w:color w:val="000000" w:themeColor="text1"/>
        </w:rPr>
        <w:t>, which is not acceptable</w:t>
      </w:r>
      <w:r w:rsidRPr="00816739">
        <w:rPr>
          <w:color w:val="000000" w:themeColor="text1"/>
        </w:rPr>
        <w:t>.</w:t>
      </w:r>
    </w:p>
    <w:p w14:paraId="6A88F5D9" w14:textId="39FFE41B" w:rsidR="00B21537" w:rsidRPr="00816739" w:rsidRDefault="00B21537" w:rsidP="0088045E">
      <w:pPr>
        <w:pStyle w:val="11BodyText"/>
        <w:ind w:left="0"/>
        <w:rPr>
          <w:color w:val="000000" w:themeColor="text1"/>
        </w:rPr>
      </w:pPr>
      <w:r w:rsidRPr="00816739">
        <w:rPr>
          <w:color w:val="000000" w:themeColor="text1"/>
        </w:rPr>
        <w:t>Thus</w:t>
      </w:r>
      <w:r w:rsidR="001D1ED9" w:rsidRPr="00816739">
        <w:rPr>
          <w:color w:val="000000" w:themeColor="text1"/>
        </w:rPr>
        <w:t>,</w:t>
      </w:r>
      <w:r w:rsidRPr="00816739">
        <w:rPr>
          <w:color w:val="000000" w:themeColor="text1"/>
        </w:rPr>
        <w:t xml:space="preserve"> </w:t>
      </w:r>
      <w:r w:rsidR="008C7B5D" w:rsidRPr="00816739">
        <w:rPr>
          <w:color w:val="000000" w:themeColor="text1"/>
        </w:rPr>
        <w:t xml:space="preserve">the following small change </w:t>
      </w:r>
      <w:r w:rsidRPr="00816739">
        <w:rPr>
          <w:color w:val="000000" w:themeColor="text1"/>
        </w:rPr>
        <w:t>is needed in sub</w:t>
      </w:r>
      <w:r w:rsidR="00DA176E" w:rsidRPr="00816739">
        <w:rPr>
          <w:color w:val="000000" w:themeColor="text1"/>
        </w:rPr>
        <w:t>-</w:t>
      </w:r>
      <w:r w:rsidR="008C7B5D" w:rsidRPr="00816739">
        <w:rPr>
          <w:color w:val="000000" w:themeColor="text1"/>
        </w:rPr>
        <w:t xml:space="preserve">clause 6.10.5 of 45.008: </w:t>
      </w:r>
    </w:p>
    <w:p w14:paraId="30F13D97" w14:textId="25303001" w:rsidR="00296147" w:rsidRPr="00CF38C6" w:rsidRDefault="00296147" w:rsidP="00296147">
      <w:pPr>
        <w:pStyle w:val="11BodyText"/>
        <w:ind w:left="0"/>
        <w:rPr>
          <w:rFonts w:ascii="Times New Roman" w:hAnsi="Times New Roman"/>
          <w:u w:val="single"/>
        </w:rPr>
      </w:pPr>
      <w:r w:rsidRPr="00816739">
        <w:rPr>
          <w:u w:val="single"/>
        </w:rPr>
        <w:t>Extract from TS 45.008, sub-clause 6.10.5:</w:t>
      </w:r>
    </w:p>
    <w:p w14:paraId="7985C2A7" w14:textId="77777777" w:rsidR="008C7B5D" w:rsidRPr="00296147" w:rsidRDefault="008C7B5D" w:rsidP="00296147">
      <w:pPr>
        <w:pStyle w:val="Heading3"/>
        <w:numPr>
          <w:ilvl w:val="0"/>
          <w:numId w:val="0"/>
        </w:numPr>
        <w:ind w:left="1134" w:hanging="1134"/>
        <w:rPr>
          <w:rFonts w:ascii="Arial" w:hAnsi="Arial" w:cs="Arial"/>
          <w:sz w:val="28"/>
          <w:szCs w:val="28"/>
        </w:rPr>
      </w:pPr>
      <w:bookmarkStart w:id="11" w:name="_Toc485404589"/>
      <w:bookmarkStart w:id="12" w:name="_Hlk489901857"/>
      <w:r w:rsidRPr="00296147">
        <w:rPr>
          <w:rFonts w:ascii="Arial" w:hAnsi="Arial" w:cs="Arial"/>
          <w:sz w:val="28"/>
          <w:szCs w:val="28"/>
        </w:rPr>
        <w:t>6.10.5</w:t>
      </w:r>
      <w:r w:rsidRPr="00296147">
        <w:rPr>
          <w:rFonts w:ascii="Arial" w:hAnsi="Arial" w:cs="Arial"/>
          <w:sz w:val="28"/>
          <w:szCs w:val="28"/>
        </w:rPr>
        <w:tab/>
        <w:t>Downlink coverage class update</w:t>
      </w:r>
      <w:bookmarkEnd w:id="11"/>
    </w:p>
    <w:p w14:paraId="4C44E0AC" w14:textId="57D1F2E2" w:rsidR="008C7B5D" w:rsidRPr="00A642AA" w:rsidRDefault="008C7B5D" w:rsidP="00296147">
      <w:pPr>
        <w:spacing w:after="180"/>
        <w:rPr>
          <w:rFonts w:ascii="Times New Roman" w:hAnsi="Times New Roman"/>
        </w:rPr>
      </w:pPr>
      <w:proofErr w:type="gramStart"/>
      <w:r w:rsidRPr="00A642AA">
        <w:rPr>
          <w:rFonts w:ascii="Times New Roman" w:hAnsi="Times New Roman"/>
        </w:rPr>
        <w:t>For the purpose of</w:t>
      </w:r>
      <w:proofErr w:type="gramEnd"/>
      <w:r w:rsidRPr="00A642AA">
        <w:rPr>
          <w:rFonts w:ascii="Times New Roman" w:hAnsi="Times New Roman"/>
        </w:rPr>
        <w:t xml:space="preserve"> paging block monitoring on EC-PCH, the MS shall keep the network informed about the selected downlink CC (see </w:t>
      </w:r>
      <w:proofErr w:type="spellStart"/>
      <w:r w:rsidRPr="00A642AA">
        <w:rPr>
          <w:rFonts w:ascii="Times New Roman" w:hAnsi="Times New Roman"/>
        </w:rPr>
        <w:t>subclause</w:t>
      </w:r>
      <w:proofErr w:type="spellEnd"/>
      <w:r w:rsidRPr="00A642AA">
        <w:rPr>
          <w:rFonts w:ascii="Times New Roman" w:hAnsi="Times New Roman"/>
        </w:rPr>
        <w:t xml:space="preserve"> 6.10.2)</w:t>
      </w:r>
      <w:r w:rsidR="001A521E" w:rsidRPr="00A642AA">
        <w:rPr>
          <w:rFonts w:ascii="Times New Roman" w:hAnsi="Times New Roman"/>
        </w:rPr>
        <w:t xml:space="preserve"> </w:t>
      </w:r>
      <w:r w:rsidR="001A521E" w:rsidRPr="00A642AA">
        <w:rPr>
          <w:rFonts w:ascii="Times New Roman" w:hAnsi="Times New Roman"/>
          <w:color w:val="FF0000"/>
        </w:rPr>
        <w:t xml:space="preserve">except when it has previously received from the network the </w:t>
      </w:r>
      <w:proofErr w:type="spellStart"/>
      <w:r w:rsidR="001A521E" w:rsidRPr="00A642AA">
        <w:rPr>
          <w:rFonts w:ascii="Times New Roman" w:hAnsi="Times New Roman"/>
          <w:color w:val="FF0000"/>
        </w:rPr>
        <w:t>RestrictEC</w:t>
      </w:r>
      <w:proofErr w:type="spellEnd"/>
      <w:r w:rsidR="001A521E" w:rsidRPr="00A642AA">
        <w:rPr>
          <w:rFonts w:ascii="Times New Roman" w:hAnsi="Times New Roman"/>
          <w:color w:val="FF0000"/>
        </w:rPr>
        <w:t xml:space="preserve"> status indicating that use of enhanced coverage is restricted (see 3GPP TS 24.008 [46])</w:t>
      </w:r>
      <w:r w:rsidRPr="00A642AA">
        <w:rPr>
          <w:rFonts w:ascii="Times New Roman" w:hAnsi="Times New Roman"/>
        </w:rPr>
        <w:t>. The MS shall indicate the selected downlink CC using the Selected DL Coverage Class field in the EC Packet Channel</w:t>
      </w:r>
      <w:r w:rsidRPr="008C7B5D">
        <w:rPr>
          <w:rFonts w:ascii="Times New Roman" w:hAnsi="Times New Roman"/>
        </w:rPr>
        <w:t xml:space="preserve"> Request message. This shall be done in advance of the next occurrence of the paging group of the MS, and at least if any of the following conditions are fulfilled:</w:t>
      </w:r>
    </w:p>
    <w:p w14:paraId="05443B36" w14:textId="77777777" w:rsidR="008C7B5D" w:rsidRPr="00F104DA" w:rsidRDefault="008C7B5D" w:rsidP="00296147">
      <w:pPr>
        <w:pStyle w:val="B1"/>
      </w:pPr>
      <w:r>
        <w:t>-</w:t>
      </w:r>
      <w:r>
        <w:tab/>
      </w:r>
      <w:r w:rsidRPr="00F104DA">
        <w:t>the selected downlink CC is higher than the last downlink CC communicated to the network;</w:t>
      </w:r>
    </w:p>
    <w:p w14:paraId="25A03586" w14:textId="77777777" w:rsidR="008C7B5D" w:rsidRPr="00F104DA" w:rsidRDefault="008C7B5D" w:rsidP="00296147">
      <w:pPr>
        <w:pStyle w:val="B1"/>
      </w:pPr>
      <w:r>
        <w:t>-</w:t>
      </w:r>
      <w:r>
        <w:tab/>
      </w:r>
      <w:r w:rsidRPr="00F104DA">
        <w:t>the selected downlink CC is CC1 and the last downlink CC communicated to the network is CC4; or</w:t>
      </w:r>
    </w:p>
    <w:p w14:paraId="0E322448" w14:textId="77777777" w:rsidR="008C7B5D" w:rsidRDefault="008C7B5D" w:rsidP="00296147">
      <w:pPr>
        <w:pStyle w:val="B1"/>
      </w:pPr>
      <w:r>
        <w:t>-</w:t>
      </w:r>
      <w:r>
        <w:tab/>
      </w:r>
      <w:r w:rsidRPr="00F104DA">
        <w:t xml:space="preserve">the MS has </w:t>
      </w:r>
      <w:r>
        <w:t xml:space="preserve">completed an uplink data transfer in </w:t>
      </w:r>
      <w:r w:rsidRPr="00F104DA">
        <w:t>a cell not supporting EC-</w:t>
      </w:r>
      <w:r>
        <w:t xml:space="preserve">GSM-IoT </w:t>
      </w:r>
      <w:r w:rsidRPr="00F104DA">
        <w:t>since the last time it communicated a downlink CC to the network.</w:t>
      </w:r>
    </w:p>
    <w:p w14:paraId="34A6A663" w14:textId="77777777" w:rsidR="008C7B5D" w:rsidRPr="008C7B5D" w:rsidRDefault="008C7B5D" w:rsidP="00296147">
      <w:pPr>
        <w:spacing w:after="180"/>
        <w:rPr>
          <w:rFonts w:ascii="Times New Roman" w:hAnsi="Times New Roman"/>
        </w:rPr>
      </w:pPr>
      <w:r w:rsidRPr="008C7B5D">
        <w:rPr>
          <w:rFonts w:ascii="Times New Roman" w:hAnsi="Times New Roman"/>
        </w:rPr>
        <w:lastRenderedPageBreak/>
        <w:t xml:space="preserve">A downlink CC </w:t>
      </w:r>
      <w:proofErr w:type="gramStart"/>
      <w:r w:rsidRPr="008C7B5D">
        <w:rPr>
          <w:rFonts w:ascii="Times New Roman" w:hAnsi="Times New Roman"/>
        </w:rPr>
        <w:t>is considered to be</w:t>
      </w:r>
      <w:proofErr w:type="gramEnd"/>
      <w:r w:rsidRPr="008C7B5D">
        <w:rPr>
          <w:rFonts w:ascii="Times New Roman" w:hAnsi="Times New Roman"/>
        </w:rPr>
        <w:t xml:space="preserve"> communicated to the network at successful contention resolution (see 3GPP TS 44.018) following a system access triggered by an EC PACKET CHANNEL REQUEST. The communicated downlink CC is the ‘Used DL Coverage Class’ if the EC IMMEDIATE ASSIGNMENT type 2 message is used, or, is CC1 if the EC IMMEDIATE ASSIGNMENT type 1 is used.</w:t>
      </w:r>
    </w:p>
    <w:p w14:paraId="784A01B2" w14:textId="51C89DD4" w:rsidR="008C7B5D" w:rsidRDefault="008C7B5D" w:rsidP="008C7B5D">
      <w:pPr>
        <w:rPr>
          <w:rFonts w:ascii="Times New Roman" w:hAnsi="Times New Roman"/>
        </w:rPr>
      </w:pPr>
      <w:r w:rsidRPr="008C7B5D">
        <w:rPr>
          <w:rFonts w:ascii="Times New Roman" w:hAnsi="Times New Roman"/>
        </w:rPr>
        <w:t>The network shall apply the indicated downlink CC on EC-PCH messages sent to that MS.</w:t>
      </w:r>
    </w:p>
    <w:p w14:paraId="185BA981" w14:textId="77777777" w:rsidR="001A521E" w:rsidRPr="008C7B5D" w:rsidRDefault="001A521E" w:rsidP="008C7B5D">
      <w:pPr>
        <w:rPr>
          <w:rFonts w:ascii="Times New Roman" w:hAnsi="Times New Roman"/>
        </w:rPr>
      </w:pPr>
    </w:p>
    <w:bookmarkEnd w:id="12"/>
    <w:p w14:paraId="08DFFB56" w14:textId="77777777" w:rsidR="00296147" w:rsidRDefault="00296147" w:rsidP="00296147">
      <w:pPr>
        <w:pStyle w:val="11BodyText"/>
        <w:ind w:left="0"/>
      </w:pPr>
      <w:r>
        <w:t>--- end of extract ---</w:t>
      </w:r>
    </w:p>
    <w:p w14:paraId="2D9B61D8" w14:textId="77777777" w:rsidR="00DA176E" w:rsidRDefault="00DA176E" w:rsidP="00DA176E">
      <w:pPr>
        <w:pStyle w:val="11BodyText"/>
        <w:spacing w:after="0"/>
        <w:ind w:left="0"/>
      </w:pPr>
      <w:r>
        <w:t>Following proposal is made.</w:t>
      </w:r>
    </w:p>
    <w:p w14:paraId="3D056DE4" w14:textId="77777777" w:rsidR="00DA176E" w:rsidRDefault="00DA176E" w:rsidP="00DA176E">
      <w:pPr>
        <w:pStyle w:val="11BodyText"/>
        <w:spacing w:after="0"/>
        <w:ind w:left="0"/>
      </w:pPr>
    </w:p>
    <w:tbl>
      <w:tblPr>
        <w:tblStyle w:val="TableGrid"/>
        <w:tblW w:w="0" w:type="auto"/>
        <w:tblLook w:val="04A0" w:firstRow="1" w:lastRow="0" w:firstColumn="1" w:lastColumn="0" w:noHBand="0" w:noVBand="1"/>
      </w:tblPr>
      <w:tblGrid>
        <w:gridCol w:w="9016"/>
      </w:tblGrid>
      <w:tr w:rsidR="00DA176E" w14:paraId="326F07BA" w14:textId="77777777" w:rsidTr="006B58ED">
        <w:tc>
          <w:tcPr>
            <w:tcW w:w="9016" w:type="dxa"/>
          </w:tcPr>
          <w:p w14:paraId="1455962D" w14:textId="50F90DB2" w:rsidR="00DA176E" w:rsidRPr="00816739" w:rsidRDefault="00DA176E" w:rsidP="006B58ED">
            <w:pPr>
              <w:pStyle w:val="11BodyText"/>
              <w:spacing w:before="120" w:after="120"/>
              <w:ind w:left="0"/>
              <w:rPr>
                <w:b/>
              </w:rPr>
            </w:pPr>
            <w:r w:rsidRPr="00816739">
              <w:rPr>
                <w:b/>
              </w:rPr>
              <w:t xml:space="preserve">Proposal 7: The EC-GSM-IoT capable MS, which has received an EC Restriction indication from the network, is </w:t>
            </w:r>
            <w:r w:rsidR="001A521E" w:rsidRPr="00816739">
              <w:rPr>
                <w:b/>
              </w:rPr>
              <w:t xml:space="preserve">not allowed to perform the </w:t>
            </w:r>
            <w:r w:rsidRPr="00816739">
              <w:rPr>
                <w:b/>
              </w:rPr>
              <w:t xml:space="preserve">DL CC update procedure, as depicted above. </w:t>
            </w:r>
          </w:p>
        </w:tc>
      </w:tr>
    </w:tbl>
    <w:p w14:paraId="68883A11" w14:textId="77777777" w:rsidR="00DA176E" w:rsidRDefault="00DA176E" w:rsidP="00DA176E">
      <w:pPr>
        <w:pStyle w:val="11BodyText"/>
        <w:spacing w:after="0"/>
        <w:ind w:left="0"/>
      </w:pPr>
    </w:p>
    <w:p w14:paraId="106D458B" w14:textId="77777777" w:rsidR="00DA176E" w:rsidRPr="003D565C" w:rsidRDefault="00DA176E" w:rsidP="001A521E">
      <w:pPr>
        <w:pStyle w:val="11BodyText"/>
        <w:spacing w:after="0"/>
        <w:ind w:left="0"/>
        <w:rPr>
          <w:color w:val="000000" w:themeColor="text1"/>
        </w:rPr>
      </w:pPr>
    </w:p>
    <w:p w14:paraId="0D2CB893" w14:textId="7BDA9C6A" w:rsidR="003158B4" w:rsidRPr="00987895" w:rsidRDefault="003158B4" w:rsidP="00987895">
      <w:pPr>
        <w:pStyle w:val="Heading2"/>
      </w:pPr>
      <w:r>
        <w:t xml:space="preserve">Impact to Paging </w:t>
      </w:r>
      <w:r w:rsidR="00987895">
        <w:t>procedure</w:t>
      </w:r>
    </w:p>
    <w:p w14:paraId="1D5FFCB3" w14:textId="63F9CFE4" w:rsidR="00A57910" w:rsidRDefault="001D1ED9" w:rsidP="003158B4">
      <w:pPr>
        <w:pStyle w:val="11BodyText"/>
        <w:ind w:left="0"/>
      </w:pPr>
      <w:r>
        <w:t>When the MS is com</w:t>
      </w:r>
      <w:r w:rsidR="00557E2C">
        <w:t xml:space="preserve">manded by the network to apply </w:t>
      </w:r>
      <w:r>
        <w:t>E</w:t>
      </w:r>
      <w:r w:rsidR="00557E2C">
        <w:t>C</w:t>
      </w:r>
      <w:r>
        <w:t xml:space="preserve"> Restriction, </w:t>
      </w:r>
      <w:r w:rsidR="00557E2C">
        <w:t xml:space="preserve">i.e. during Attach or RAU procedure, </w:t>
      </w:r>
      <w:r>
        <w:t>it cannot perform UL and DL data transfer applying a higher CC</w:t>
      </w:r>
      <w:r w:rsidR="00557E2C">
        <w:t xml:space="preserve"> (CC2 and higher)</w:t>
      </w:r>
      <w:r>
        <w:t xml:space="preserve">. </w:t>
      </w:r>
      <w:proofErr w:type="gramStart"/>
      <w:r w:rsidR="00ED1252">
        <w:t>Thus</w:t>
      </w:r>
      <w:proofErr w:type="gramEnd"/>
      <w:r w:rsidR="00ED1252">
        <w:t xml:space="preserve"> in case of paging requests, the network may only send them in CC1 to that MS, whilst in case the MS is in extended coverage and a higher CC being required, the MS cannot be paged. However, i</w:t>
      </w:r>
      <w:r>
        <w:t xml:space="preserve">n case the network </w:t>
      </w:r>
      <w:r w:rsidR="00557E2C">
        <w:t xml:space="preserve">decides to </w:t>
      </w:r>
      <w:r>
        <w:t xml:space="preserve">re-authorize </w:t>
      </w:r>
      <w:r w:rsidR="00ED1252">
        <w:t>that</w:t>
      </w:r>
      <w:r w:rsidR="00557E2C">
        <w:t xml:space="preserve"> MS for </w:t>
      </w:r>
      <w:r>
        <w:t>en</w:t>
      </w:r>
      <w:r w:rsidR="00A57910">
        <w:t xml:space="preserve">hanced coverage, the MS </w:t>
      </w:r>
      <w:r w:rsidR="001C5361">
        <w:t xml:space="preserve">being </w:t>
      </w:r>
      <w:r w:rsidR="00ED1252">
        <w:t xml:space="preserve">in extended coverage </w:t>
      </w:r>
      <w:r w:rsidR="00A57910">
        <w:t>would need to be power cycled to enable its support for enhanced coverage</w:t>
      </w:r>
      <w:r w:rsidR="00557E2C">
        <w:t xml:space="preserve"> after performing the Attach procedure</w:t>
      </w:r>
      <w:r w:rsidR="00ED1252">
        <w:t xml:space="preserve">, which </w:t>
      </w:r>
      <w:r w:rsidR="00A57910">
        <w:t>is not possible for stationary and battery driven IoT devices</w:t>
      </w:r>
      <w:r w:rsidR="00557E2C">
        <w:t>, where</w:t>
      </w:r>
      <w:r w:rsidR="00A57910">
        <w:t xml:space="preserve"> reauthorization of enhanced coverage requires </w:t>
      </w:r>
      <w:r w:rsidR="00A57910" w:rsidRPr="00816739">
        <w:t xml:space="preserve">human interaction. On the other side, Downlink CC information received at the SGSN during </w:t>
      </w:r>
      <w:r w:rsidR="00557E2C" w:rsidRPr="00816739">
        <w:t xml:space="preserve">the </w:t>
      </w:r>
      <w:r w:rsidR="001A521E" w:rsidRPr="00816739">
        <w:t xml:space="preserve">normal </w:t>
      </w:r>
      <w:r w:rsidR="00A57910" w:rsidRPr="00816739">
        <w:t>RAU procedur</w:t>
      </w:r>
      <w:r w:rsidR="001A521E" w:rsidRPr="00816739">
        <w:t>e</w:t>
      </w:r>
      <w:r w:rsidR="00557E2C" w:rsidRPr="00816739">
        <w:t xml:space="preserve"> can be used</w:t>
      </w:r>
      <w:r w:rsidR="00557E2C">
        <w:t xml:space="preserve"> to ensure robust</w:t>
      </w:r>
      <w:r w:rsidR="00A57910">
        <w:t xml:space="preserve"> paging of such IoT device </w:t>
      </w:r>
      <w:r w:rsidR="00557E2C">
        <w:t xml:space="preserve">in extended coverage being </w:t>
      </w:r>
      <w:r w:rsidR="00A57910">
        <w:t xml:space="preserve">used to reauthorize enhanced coverage for this device. To this purpose it is proposed to inform the MS on the removal of the </w:t>
      </w:r>
      <w:r w:rsidR="00327888">
        <w:t>EC</w:t>
      </w:r>
      <w:r w:rsidR="00A57910">
        <w:t xml:space="preserve"> Restriction via paging on </w:t>
      </w:r>
      <w:r w:rsidR="00327888">
        <w:t xml:space="preserve">PCH (in a non-EC-GSM-IoT supporting cell) or </w:t>
      </w:r>
      <w:r w:rsidR="00A57910">
        <w:t>EC-PCH</w:t>
      </w:r>
      <w:r w:rsidR="00327888">
        <w:t xml:space="preserve"> (in a EC-GSM-IoT supporting cell). This allows for </w:t>
      </w:r>
      <w:r w:rsidR="00A57910">
        <w:t>timely provis</w:t>
      </w:r>
      <w:r w:rsidR="00327888">
        <w:t xml:space="preserve">ion of enhanced coverage after </w:t>
      </w:r>
      <w:r w:rsidR="00A57910">
        <w:t>E</w:t>
      </w:r>
      <w:r w:rsidR="00327888">
        <w:t>C</w:t>
      </w:r>
      <w:r w:rsidR="00A57910">
        <w:t xml:space="preserve"> Restriction, independe</w:t>
      </w:r>
      <w:r w:rsidR="00327888">
        <w:t>nt of the duration and cause of EC</w:t>
      </w:r>
      <w:r w:rsidR="00A57910">
        <w:t xml:space="preserve"> restriction. </w:t>
      </w:r>
    </w:p>
    <w:p w14:paraId="4DBDD436" w14:textId="03A3030B" w:rsidR="001C1A60" w:rsidRPr="004224EA" w:rsidRDefault="001C1A60" w:rsidP="003158B4">
      <w:pPr>
        <w:pStyle w:val="11BodyText"/>
        <w:ind w:left="0"/>
      </w:pPr>
      <w:r w:rsidRPr="004224EA">
        <w:t>A change to the procedural description is needed to sub-clause 3.5.1.2, depicted in red font.</w:t>
      </w:r>
    </w:p>
    <w:p w14:paraId="075CAD11" w14:textId="683FCB2F" w:rsidR="001C1A60" w:rsidRPr="004224EA" w:rsidRDefault="001C1A60" w:rsidP="003158B4">
      <w:pPr>
        <w:pStyle w:val="11BodyText"/>
        <w:ind w:left="0"/>
        <w:rPr>
          <w:rFonts w:ascii="Times New Roman" w:hAnsi="Times New Roman"/>
          <w:u w:val="single"/>
        </w:rPr>
      </w:pPr>
      <w:r w:rsidRPr="004224EA">
        <w:rPr>
          <w:u w:val="single"/>
        </w:rPr>
        <w:t>Extract from TS 44.018, sub-clause 3.5.1.2:</w:t>
      </w:r>
    </w:p>
    <w:p w14:paraId="1456B43D" w14:textId="4231B65A" w:rsidR="001C1A60" w:rsidRPr="004224EA" w:rsidRDefault="001C1A60" w:rsidP="001C1A60">
      <w:pPr>
        <w:pStyle w:val="Heading4"/>
        <w:numPr>
          <w:ilvl w:val="0"/>
          <w:numId w:val="0"/>
        </w:numPr>
        <w:ind w:left="1418" w:right="567" w:hanging="1418"/>
        <w:rPr>
          <w:rFonts w:ascii="Arial" w:hAnsi="Arial" w:cs="Arial"/>
          <w:sz w:val="24"/>
          <w:szCs w:val="24"/>
        </w:rPr>
      </w:pPr>
      <w:bookmarkStart w:id="13" w:name="_Toc485314820"/>
      <w:r w:rsidRPr="004224EA">
        <w:rPr>
          <w:rFonts w:ascii="Arial" w:hAnsi="Arial" w:cs="Arial"/>
          <w:sz w:val="24"/>
          <w:szCs w:val="24"/>
        </w:rPr>
        <w:t>3.5.1.2</w:t>
      </w:r>
      <w:r w:rsidRPr="004224EA">
        <w:rPr>
          <w:rFonts w:ascii="Arial" w:hAnsi="Arial" w:cs="Arial"/>
          <w:sz w:val="24"/>
          <w:szCs w:val="24"/>
        </w:rPr>
        <w:tab/>
        <w:t>On receipt of a packet paging request</w:t>
      </w:r>
      <w:bookmarkEnd w:id="13"/>
    </w:p>
    <w:p w14:paraId="5D4D34E4" w14:textId="77777777" w:rsidR="001C1A60" w:rsidRPr="004224EA" w:rsidRDefault="001C1A60" w:rsidP="001C1A60">
      <w:pPr>
        <w:spacing w:after="180"/>
        <w:ind w:right="567"/>
        <w:rPr>
          <w:rFonts w:ascii="Times New Roman" w:hAnsi="Times New Roman"/>
        </w:rPr>
      </w:pPr>
      <w:r w:rsidRPr="004224EA">
        <w:rPr>
          <w:rFonts w:ascii="Times New Roman" w:hAnsi="Times New Roman"/>
        </w:rPr>
        <w:t>On the receipt of a paging request message, the RR sublayer of addressed mobile station indicates the receipt of a paging request to the MM sublayer, see 3GPP TS 24.007.</w:t>
      </w:r>
    </w:p>
    <w:p w14:paraId="75F2F986" w14:textId="77777777" w:rsidR="001C1A60" w:rsidRPr="004224EA" w:rsidRDefault="001C1A60" w:rsidP="001C1A60">
      <w:pPr>
        <w:spacing w:after="180"/>
        <w:ind w:right="567"/>
        <w:rPr>
          <w:rFonts w:ascii="Times New Roman" w:hAnsi="Times New Roman"/>
        </w:rPr>
      </w:pPr>
      <w:r w:rsidRPr="004224EA">
        <w:rPr>
          <w:rFonts w:ascii="Times New Roman" w:hAnsi="Times New Roman"/>
        </w:rPr>
        <w:t xml:space="preserve">An exception case is when a mobile station that has enabled PEO or EC operation and supports the MTA procedure or the MOTD procedure receives a paging request message that indicates a positioning event is pending (see sub-clauses 10.5.2.23, 10.5.2.24 and 10.5.2.25 for PEO and sub-clause 9.1.63 for EC operation). When this </w:t>
      </w:r>
      <w:proofErr w:type="gramStart"/>
      <w:r w:rsidRPr="004224EA">
        <w:rPr>
          <w:rFonts w:ascii="Times New Roman" w:hAnsi="Times New Roman"/>
        </w:rPr>
        <w:t>occurs</w:t>
      </w:r>
      <w:proofErr w:type="gramEnd"/>
      <w:r w:rsidRPr="004224EA">
        <w:rPr>
          <w:rFonts w:ascii="Times New Roman" w:hAnsi="Times New Roman"/>
        </w:rPr>
        <w:t xml:space="preserve"> the mobile station may perform a cell re-selection (see 3GPP TS 45.008 [34]) after which the RR sublayer of addressed mobile station indicates the receipt of a paging request to the MM sublayer, see 3GPP TS 24.007 [20].</w:t>
      </w:r>
    </w:p>
    <w:p w14:paraId="055B7CB3" w14:textId="2B3259F4" w:rsidR="001C1A60" w:rsidRPr="004224EA" w:rsidRDefault="001C1A60" w:rsidP="001C1A60">
      <w:pPr>
        <w:spacing w:after="180"/>
        <w:ind w:right="567"/>
        <w:rPr>
          <w:rFonts w:ascii="Times New Roman" w:hAnsi="Times New Roman"/>
          <w:color w:val="FF0000"/>
        </w:rPr>
      </w:pPr>
      <w:r w:rsidRPr="004224EA">
        <w:rPr>
          <w:rFonts w:ascii="Times New Roman" w:hAnsi="Times New Roman"/>
          <w:color w:val="FF0000"/>
        </w:rPr>
        <w:t>Another exception case is when an EC-GSM-IoT capable mobile station, that supports the restricted use of enhanced coverage (see 3GPP TS 24.008 [79]), receives a</w:t>
      </w:r>
      <w:r w:rsidR="002A458F">
        <w:rPr>
          <w:rFonts w:ascii="Times New Roman" w:hAnsi="Times New Roman"/>
          <w:color w:val="FF0000"/>
        </w:rPr>
        <w:t xml:space="preserve"> paging request </w:t>
      </w:r>
      <w:r w:rsidR="002A458F" w:rsidRPr="00816739">
        <w:rPr>
          <w:rFonts w:ascii="Times New Roman" w:hAnsi="Times New Roman"/>
          <w:color w:val="FF0000"/>
        </w:rPr>
        <w:t xml:space="preserve">message in </w:t>
      </w:r>
      <w:r w:rsidR="00EF6EBA" w:rsidRPr="00816739">
        <w:rPr>
          <w:rFonts w:ascii="Times New Roman" w:hAnsi="Times New Roman"/>
          <w:color w:val="FF0000"/>
        </w:rPr>
        <w:t>(</w:t>
      </w:r>
      <w:r w:rsidRPr="00816739">
        <w:rPr>
          <w:rFonts w:ascii="Times New Roman" w:hAnsi="Times New Roman"/>
          <w:color w:val="FF0000"/>
        </w:rPr>
        <w:t>E</w:t>
      </w:r>
      <w:r w:rsidR="00EF6EBA" w:rsidRPr="00816739">
        <w:rPr>
          <w:rFonts w:ascii="Times New Roman" w:hAnsi="Times New Roman"/>
          <w:color w:val="FF0000"/>
        </w:rPr>
        <w:t>)</w:t>
      </w:r>
      <w:r w:rsidRPr="00816739">
        <w:rPr>
          <w:rFonts w:ascii="Times New Roman" w:hAnsi="Times New Roman"/>
          <w:color w:val="FF0000"/>
        </w:rPr>
        <w:t>GPRS operation or EC operation, that indicates that the restricted use of enhanced coverage is removed</w:t>
      </w:r>
      <w:r w:rsidR="004224EA" w:rsidRPr="00816739">
        <w:rPr>
          <w:rFonts w:ascii="Times New Roman" w:hAnsi="Times New Roman"/>
          <w:color w:val="FF0000"/>
        </w:rPr>
        <w:t xml:space="preserve"> </w:t>
      </w:r>
      <w:r w:rsidR="00482347" w:rsidRPr="00816739">
        <w:rPr>
          <w:rFonts w:ascii="Times New Roman" w:hAnsi="Times New Roman"/>
          <w:color w:val="FF0000"/>
        </w:rPr>
        <w:t>and which is</w:t>
      </w:r>
      <w:r w:rsidR="004224EA" w:rsidRPr="00816739">
        <w:rPr>
          <w:rFonts w:ascii="Times New Roman" w:hAnsi="Times New Roman"/>
          <w:color w:val="FF0000"/>
        </w:rPr>
        <w:t xml:space="preserve"> sent using </w:t>
      </w:r>
      <w:r w:rsidR="00482347" w:rsidRPr="00816739">
        <w:rPr>
          <w:rFonts w:ascii="Times New Roman" w:hAnsi="Times New Roman"/>
          <w:color w:val="FF0000"/>
        </w:rPr>
        <w:t>(</w:t>
      </w:r>
      <w:r w:rsidR="004224EA" w:rsidRPr="00816739">
        <w:rPr>
          <w:rFonts w:ascii="Times New Roman" w:hAnsi="Times New Roman"/>
          <w:color w:val="FF0000"/>
        </w:rPr>
        <w:t>E</w:t>
      </w:r>
      <w:r w:rsidR="00482347" w:rsidRPr="00816739">
        <w:rPr>
          <w:rFonts w:ascii="Times New Roman" w:hAnsi="Times New Roman"/>
          <w:color w:val="FF0000"/>
        </w:rPr>
        <w:t>)</w:t>
      </w:r>
      <w:r w:rsidR="004224EA" w:rsidRPr="00816739">
        <w:rPr>
          <w:rFonts w:ascii="Times New Roman" w:hAnsi="Times New Roman"/>
          <w:color w:val="FF0000"/>
        </w:rPr>
        <w:t>GPRS in non</w:t>
      </w:r>
      <w:r w:rsidR="00904300" w:rsidRPr="00816739">
        <w:rPr>
          <w:rFonts w:ascii="Times New Roman" w:hAnsi="Times New Roman"/>
          <w:color w:val="FF0000"/>
        </w:rPr>
        <w:t>-</w:t>
      </w:r>
      <w:r w:rsidR="004224EA" w:rsidRPr="00816739">
        <w:rPr>
          <w:rFonts w:ascii="Times New Roman" w:hAnsi="Times New Roman"/>
          <w:color w:val="FF0000"/>
        </w:rPr>
        <w:t xml:space="preserve">EC-GSM-IoT </w:t>
      </w:r>
      <w:r w:rsidR="00904300" w:rsidRPr="00816739">
        <w:rPr>
          <w:rFonts w:ascii="Times New Roman" w:hAnsi="Times New Roman"/>
          <w:color w:val="FF0000"/>
        </w:rPr>
        <w:t xml:space="preserve">supporting </w:t>
      </w:r>
      <w:r w:rsidR="004224EA" w:rsidRPr="00816739">
        <w:rPr>
          <w:rFonts w:ascii="Times New Roman" w:hAnsi="Times New Roman"/>
          <w:color w:val="FF0000"/>
        </w:rPr>
        <w:t>cells, and CC1 or a higher C</w:t>
      </w:r>
      <w:r w:rsidR="00EF6EBA" w:rsidRPr="00816739">
        <w:rPr>
          <w:rFonts w:ascii="Times New Roman" w:hAnsi="Times New Roman"/>
          <w:color w:val="FF0000"/>
        </w:rPr>
        <w:t xml:space="preserve">C in </w:t>
      </w:r>
      <w:r w:rsidR="004224EA" w:rsidRPr="00816739">
        <w:rPr>
          <w:rFonts w:ascii="Times New Roman" w:hAnsi="Times New Roman"/>
          <w:color w:val="FF0000"/>
        </w:rPr>
        <w:t xml:space="preserve">EC-GSM-IoT </w:t>
      </w:r>
      <w:r w:rsidR="00904300" w:rsidRPr="00816739">
        <w:rPr>
          <w:rFonts w:ascii="Times New Roman" w:hAnsi="Times New Roman"/>
          <w:color w:val="FF0000"/>
        </w:rPr>
        <w:t xml:space="preserve">supporting </w:t>
      </w:r>
      <w:r w:rsidR="004224EA" w:rsidRPr="00816739">
        <w:rPr>
          <w:rFonts w:ascii="Times New Roman" w:hAnsi="Times New Roman"/>
          <w:color w:val="FF0000"/>
        </w:rPr>
        <w:t>cells</w:t>
      </w:r>
      <w:r w:rsidRPr="00816739">
        <w:rPr>
          <w:rFonts w:ascii="Times New Roman" w:hAnsi="Times New Roman"/>
          <w:color w:val="FF0000"/>
        </w:rPr>
        <w:t xml:space="preserve">. When this </w:t>
      </w:r>
      <w:proofErr w:type="gramStart"/>
      <w:r w:rsidRPr="00816739">
        <w:rPr>
          <w:rFonts w:ascii="Times New Roman" w:hAnsi="Times New Roman"/>
          <w:color w:val="FF0000"/>
        </w:rPr>
        <w:t>occurs</w:t>
      </w:r>
      <w:proofErr w:type="gramEnd"/>
      <w:r w:rsidRPr="00816739">
        <w:rPr>
          <w:rFonts w:ascii="Times New Roman" w:hAnsi="Times New Roman"/>
          <w:color w:val="FF0000"/>
        </w:rPr>
        <w:t xml:space="preserve"> the mobile station may perform a cell re-s</w:t>
      </w:r>
      <w:r w:rsidRPr="004224EA">
        <w:rPr>
          <w:rFonts w:ascii="Times New Roman" w:hAnsi="Times New Roman"/>
          <w:color w:val="FF0000"/>
        </w:rPr>
        <w:t>election (see 3GPP TS 45.008 [34]) after which the RR sublayer of addressed mobile station indicates the receipt of a paging request to the MM sublayer, see 3GPP TS 24.007 [20].</w:t>
      </w:r>
    </w:p>
    <w:p w14:paraId="1972AD67" w14:textId="37EBC29D" w:rsidR="001C1A60" w:rsidRDefault="001C1A60" w:rsidP="003158B4">
      <w:pPr>
        <w:pStyle w:val="11BodyText"/>
        <w:ind w:left="0"/>
      </w:pPr>
      <w:r w:rsidRPr="004224EA">
        <w:lastRenderedPageBreak/>
        <w:t>--- end of extract ---</w:t>
      </w:r>
    </w:p>
    <w:p w14:paraId="3DFFAA36" w14:textId="2C88EA63" w:rsidR="003158B4" w:rsidRDefault="00B75BF7" w:rsidP="003158B4">
      <w:pPr>
        <w:pStyle w:val="11BodyText"/>
        <w:ind w:left="0"/>
      </w:pPr>
      <w:r>
        <w:t>C</w:t>
      </w:r>
      <w:r w:rsidR="00A57910">
        <w:t>orresponding change</w:t>
      </w:r>
      <w:r>
        <w:t>s</w:t>
      </w:r>
      <w:r w:rsidR="00A57910">
        <w:t xml:space="preserve"> to </w:t>
      </w:r>
      <w:r>
        <w:t xml:space="preserve">PAGING REQUEST TYPE 1, PAGING REQUEST TYPE 2, PAGING REQUEST TYPE 3 and EC PAGING REQUEST </w:t>
      </w:r>
      <w:r w:rsidR="00A57910">
        <w:t xml:space="preserve">in </w:t>
      </w:r>
      <w:r w:rsidR="00327888">
        <w:t xml:space="preserve">TS </w:t>
      </w:r>
      <w:r w:rsidR="00A57910">
        <w:t xml:space="preserve">44.018 </w:t>
      </w:r>
      <w:r>
        <w:t>are</w:t>
      </w:r>
      <w:r w:rsidR="00A57910">
        <w:t xml:space="preserve"> required</w:t>
      </w:r>
      <w:r w:rsidR="00093F27">
        <w:t xml:space="preserve"> to inform the MS </w:t>
      </w:r>
      <w:r w:rsidR="00093F27" w:rsidRPr="00816739">
        <w:t>abo</w:t>
      </w:r>
      <w:r w:rsidR="00327888" w:rsidRPr="00816739">
        <w:t>ut the removed EC</w:t>
      </w:r>
      <w:r w:rsidR="00093F27" w:rsidRPr="00816739">
        <w:t xml:space="preserve"> Restriction status</w:t>
      </w:r>
      <w:r w:rsidR="003158B4" w:rsidRPr="00816739">
        <w:t>.</w:t>
      </w:r>
      <w:r w:rsidR="00615EA2" w:rsidRPr="00816739">
        <w:t xml:space="preserve"> In this case, when the network pages the MS to inform it on the removed EC Restriction status it uses the last reported DL CC information </w:t>
      </w:r>
      <w:r w:rsidR="00AB151B" w:rsidRPr="00816739">
        <w:t xml:space="preserve">and </w:t>
      </w:r>
      <w:r w:rsidR="004224EA" w:rsidRPr="00816739">
        <w:t xml:space="preserve">paging strategy related information </w:t>
      </w:r>
      <w:r w:rsidR="00615EA2" w:rsidRPr="00816739">
        <w:t>to ensure robust transmission of the paging request.</w:t>
      </w:r>
    </w:p>
    <w:p w14:paraId="7353065F" w14:textId="7CBF7445" w:rsidR="00093F27" w:rsidRDefault="00093F27" w:rsidP="003158B4">
      <w:pPr>
        <w:pStyle w:val="11BodyText"/>
        <w:ind w:left="0"/>
      </w:pPr>
      <w:r>
        <w:t xml:space="preserve">The change is shown </w:t>
      </w:r>
      <w:r w:rsidR="00327888">
        <w:t xml:space="preserve">below </w:t>
      </w:r>
      <w:r w:rsidR="00ED1252">
        <w:t xml:space="preserve">in red font </w:t>
      </w:r>
      <w:r w:rsidR="00327888">
        <w:t xml:space="preserve">for EC PAGING REQUEST </w:t>
      </w:r>
      <w:r>
        <w:t>an</w:t>
      </w:r>
      <w:r w:rsidR="00327888">
        <w:t>d similar changes are needed to</w:t>
      </w:r>
      <w:r>
        <w:t xml:space="preserve"> P1 Rest Octets, P2 Rest Octets and P3 Rest Octets, respectively</w:t>
      </w:r>
      <w:r w:rsidR="00327888">
        <w:t>,</w:t>
      </w:r>
      <w:r>
        <w:t xml:space="preserve"> for the other </w:t>
      </w:r>
      <w:r w:rsidR="00327888">
        <w:t xml:space="preserve">above </w:t>
      </w:r>
      <w:r>
        <w:t>messages.</w:t>
      </w:r>
    </w:p>
    <w:p w14:paraId="757CBEDA" w14:textId="6EBF5640" w:rsidR="00B75BF7" w:rsidRPr="00CF38C6" w:rsidRDefault="00B75BF7" w:rsidP="00B75BF7">
      <w:pPr>
        <w:pStyle w:val="11BodyText"/>
        <w:ind w:left="0"/>
        <w:rPr>
          <w:rFonts w:ascii="Times New Roman" w:hAnsi="Times New Roman"/>
          <w:u w:val="single"/>
        </w:rPr>
      </w:pPr>
      <w:r w:rsidRPr="00D465E6">
        <w:rPr>
          <w:u w:val="single"/>
        </w:rPr>
        <w:t>Extract fro</w:t>
      </w:r>
      <w:r>
        <w:rPr>
          <w:u w:val="single"/>
        </w:rPr>
        <w:t xml:space="preserve">m </w:t>
      </w:r>
      <w:r w:rsidR="00327888">
        <w:rPr>
          <w:u w:val="single"/>
        </w:rPr>
        <w:t xml:space="preserve">TS </w:t>
      </w:r>
      <w:r>
        <w:rPr>
          <w:u w:val="single"/>
        </w:rPr>
        <w:t>44.01</w:t>
      </w:r>
      <w:r w:rsidRPr="00D465E6">
        <w:rPr>
          <w:u w:val="single"/>
        </w:rPr>
        <w:t xml:space="preserve">8, sub-clause </w:t>
      </w:r>
      <w:r>
        <w:rPr>
          <w:u w:val="single"/>
        </w:rPr>
        <w:t>9.1.63</w:t>
      </w:r>
      <w:r w:rsidRPr="00D465E6">
        <w:rPr>
          <w:u w:val="single"/>
        </w:rPr>
        <w:t>:</w:t>
      </w:r>
    </w:p>
    <w:p w14:paraId="29F7ABF9" w14:textId="77777777" w:rsidR="00267FD1" w:rsidRPr="00B75BF7" w:rsidRDefault="00267FD1" w:rsidP="00B75BF7">
      <w:pPr>
        <w:pStyle w:val="Heading3"/>
        <w:numPr>
          <w:ilvl w:val="0"/>
          <w:numId w:val="0"/>
        </w:numPr>
        <w:rPr>
          <w:rFonts w:ascii="Arial" w:hAnsi="Arial" w:cs="Arial"/>
          <w:sz w:val="28"/>
          <w:szCs w:val="28"/>
        </w:rPr>
      </w:pPr>
      <w:bookmarkStart w:id="14" w:name="_Toc485315180"/>
      <w:r w:rsidRPr="00B75BF7">
        <w:rPr>
          <w:rFonts w:ascii="Arial" w:hAnsi="Arial" w:cs="Arial"/>
          <w:sz w:val="28"/>
          <w:szCs w:val="28"/>
        </w:rPr>
        <w:lastRenderedPageBreak/>
        <w:t>9.1.63</w:t>
      </w:r>
      <w:r w:rsidRPr="00B75BF7">
        <w:rPr>
          <w:rFonts w:ascii="Arial" w:hAnsi="Arial" w:cs="Arial"/>
          <w:sz w:val="28"/>
          <w:szCs w:val="28"/>
        </w:rPr>
        <w:tab/>
        <w:t>EC PAGING REQUEST</w:t>
      </w:r>
      <w:bookmarkEnd w:id="14"/>
    </w:p>
    <w:p w14:paraId="1D8D3BD0" w14:textId="09B5DA07" w:rsidR="00267FD1" w:rsidRDefault="00267FD1" w:rsidP="00267FD1">
      <w:pPr>
        <w:keepNext/>
        <w:keepLines/>
        <w:rPr>
          <w:rFonts w:ascii="Times New Roman" w:hAnsi="Times New Roman"/>
        </w:rPr>
      </w:pPr>
      <w:r w:rsidRPr="00B75BF7">
        <w:rPr>
          <w:rFonts w:ascii="Times New Roman" w:hAnsi="Times New Roman"/>
        </w:rPr>
        <w:t xml:space="preserve">This message is sent on the EC-CCCH by the network and may identify up to two mobile stations. It may be sent to a mobile station in packet idle mode to transfer MM information (i.e. trigger of cell update procedure). The mobile stations are identified by their P-TMSI or IMSI. </w:t>
      </w:r>
    </w:p>
    <w:p w14:paraId="2079E548" w14:textId="77777777" w:rsidR="00B75BF7" w:rsidRPr="00B75BF7" w:rsidRDefault="00B75BF7" w:rsidP="00267FD1">
      <w:pPr>
        <w:keepNext/>
        <w:keepLines/>
        <w:rPr>
          <w:rFonts w:ascii="Times New Roman" w:hAnsi="Times New Roman"/>
        </w:rPr>
      </w:pPr>
    </w:p>
    <w:p w14:paraId="4E3C518F" w14:textId="77777777" w:rsidR="00267FD1" w:rsidRDefault="00267FD1" w:rsidP="00267FD1">
      <w:pPr>
        <w:pStyle w:val="EX"/>
        <w:keepNext/>
      </w:pPr>
      <w:r>
        <w:t>Message type:</w:t>
      </w:r>
      <w:r>
        <w:tab/>
        <w:t>EC PAGING REQUEST</w:t>
      </w:r>
    </w:p>
    <w:p w14:paraId="7B11C139" w14:textId="77777777" w:rsidR="00267FD1" w:rsidRDefault="00267FD1" w:rsidP="00267FD1">
      <w:pPr>
        <w:pStyle w:val="EX"/>
        <w:keepNext/>
      </w:pPr>
      <w:r>
        <w:t>Significance:</w:t>
      </w:r>
      <w:r>
        <w:tab/>
        <w:t>dual</w:t>
      </w:r>
    </w:p>
    <w:p w14:paraId="732EA595" w14:textId="77777777" w:rsidR="00267FD1" w:rsidRDefault="00267FD1" w:rsidP="00267FD1">
      <w:pPr>
        <w:pStyle w:val="EX"/>
        <w:keepNext/>
      </w:pPr>
      <w:r>
        <w:t>Direction:</w:t>
      </w:r>
      <w:r>
        <w:tab/>
        <w:t>network to mobile station</w:t>
      </w:r>
    </w:p>
    <w:p w14:paraId="5F934B53" w14:textId="77777777" w:rsidR="00267FD1" w:rsidRDefault="00267FD1" w:rsidP="00267FD1">
      <w:pPr>
        <w:pStyle w:val="TH"/>
      </w:pPr>
      <w:r>
        <w:t>Table 9.1.63.1: EC PAGING REQUEST message content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0"/>
      </w:tblGrid>
      <w:tr w:rsidR="00267FD1" w14:paraId="7081C6B2" w14:textId="77777777" w:rsidTr="00267FD1">
        <w:tc>
          <w:tcPr>
            <w:tcW w:w="9740" w:type="dxa"/>
            <w:tcBorders>
              <w:top w:val="single" w:sz="4" w:space="0" w:color="auto"/>
              <w:left w:val="single" w:sz="4" w:space="0" w:color="auto"/>
              <w:bottom w:val="single" w:sz="4" w:space="0" w:color="auto"/>
              <w:right w:val="single" w:sz="4" w:space="0" w:color="auto"/>
            </w:tcBorders>
          </w:tcPr>
          <w:p w14:paraId="30BD9548" w14:textId="77777777" w:rsidR="00267FD1" w:rsidRDefault="00267FD1">
            <w:pPr>
              <w:pStyle w:val="TAL"/>
              <w:tabs>
                <w:tab w:val="left" w:pos="297"/>
                <w:tab w:val="left" w:pos="4854"/>
                <w:tab w:val="left" w:pos="6271"/>
              </w:tabs>
            </w:pPr>
            <w:r>
              <w:t xml:space="preserve">&lt; EC Paging Request message content </w:t>
            </w:r>
            <w:proofErr w:type="gramStart"/>
            <w:r>
              <w:t>&gt; ::=</w:t>
            </w:r>
            <w:proofErr w:type="gramEnd"/>
          </w:p>
          <w:p w14:paraId="7414B4BC" w14:textId="77777777" w:rsidR="00267FD1" w:rsidRDefault="00267FD1">
            <w:pPr>
              <w:pStyle w:val="TAL"/>
              <w:tabs>
                <w:tab w:val="left" w:pos="297"/>
                <w:tab w:val="left" w:pos="4854"/>
                <w:tab w:val="left" w:pos="6271"/>
              </w:tabs>
            </w:pPr>
            <w:r>
              <w:tab/>
              <w:t xml:space="preserve">&lt; </w:t>
            </w:r>
            <w:r>
              <w:rPr>
                <w:b/>
              </w:rPr>
              <w:t xml:space="preserve">Message </w:t>
            </w:r>
            <w:proofErr w:type="gramStart"/>
            <w:r>
              <w:rPr>
                <w:b/>
              </w:rPr>
              <w:t xml:space="preserve">Type </w:t>
            </w:r>
            <w:r>
              <w:t>:</w:t>
            </w:r>
            <w:proofErr w:type="gramEnd"/>
            <w:r>
              <w:t xml:space="preserve"> bit (4)  &gt;</w:t>
            </w:r>
          </w:p>
          <w:p w14:paraId="5966785F" w14:textId="77777777" w:rsidR="00267FD1" w:rsidRDefault="00267FD1">
            <w:pPr>
              <w:pStyle w:val="TAL"/>
            </w:pPr>
            <w:r>
              <w:tab/>
              <w:t xml:space="preserve">&lt; </w:t>
            </w:r>
            <w:r>
              <w:rPr>
                <w:b/>
              </w:rPr>
              <w:t>Used DL Coverage Class</w:t>
            </w:r>
            <w:r>
              <w:t>: bit (2) &gt;</w:t>
            </w:r>
          </w:p>
          <w:p w14:paraId="4B24B9E4" w14:textId="77777777" w:rsidR="00267FD1" w:rsidRDefault="00267FD1">
            <w:pPr>
              <w:pStyle w:val="TAL"/>
            </w:pPr>
            <w:r>
              <w:tab/>
            </w:r>
            <w:proofErr w:type="gramStart"/>
            <w:r>
              <w:t>{ 0</w:t>
            </w:r>
            <w:proofErr w:type="gramEnd"/>
            <w:r>
              <w:t xml:space="preserve"> | 1 &lt; </w:t>
            </w:r>
            <w:r>
              <w:rPr>
                <w:b/>
              </w:rPr>
              <w:t>EC Page Extension</w:t>
            </w:r>
            <w:r>
              <w:t xml:space="preserve"> ; bit (4) &gt; }</w:t>
            </w:r>
          </w:p>
          <w:p w14:paraId="5AFC3073" w14:textId="77777777" w:rsidR="00267FD1" w:rsidRDefault="00267FD1">
            <w:pPr>
              <w:pStyle w:val="TAL"/>
            </w:pPr>
            <w:r>
              <w:tab/>
              <w:t xml:space="preserve">&lt; </w:t>
            </w:r>
            <w:r>
              <w:rPr>
                <w:b/>
              </w:rPr>
              <w:t xml:space="preserve">Mobile Identity </w:t>
            </w:r>
            <w:proofErr w:type="gramStart"/>
            <w:r>
              <w:rPr>
                <w:b/>
              </w:rPr>
              <w:t>1</w:t>
            </w:r>
            <w:r>
              <w:t xml:space="preserve"> :</w:t>
            </w:r>
            <w:proofErr w:type="gramEnd"/>
            <w:r>
              <w:t xml:space="preserve"> &lt; </w:t>
            </w:r>
            <w:r>
              <w:rPr>
                <w:b/>
              </w:rPr>
              <w:t xml:space="preserve">Mobile Identity struct </w:t>
            </w:r>
            <w:r>
              <w:t xml:space="preserve"> &gt;&gt; </w:t>
            </w:r>
          </w:p>
          <w:p w14:paraId="17DB96B4" w14:textId="77777777" w:rsidR="00267FD1" w:rsidRDefault="00267FD1">
            <w:pPr>
              <w:pStyle w:val="TAL"/>
              <w:keepNext w:val="0"/>
              <w:keepLines w:val="0"/>
            </w:pPr>
            <w:r>
              <w:tab/>
            </w:r>
            <w:proofErr w:type="gramStart"/>
            <w:r>
              <w:t>{ 0</w:t>
            </w:r>
            <w:proofErr w:type="gramEnd"/>
            <w:r>
              <w:t xml:space="preserve"> | 1 &lt; </w:t>
            </w:r>
            <w:r>
              <w:rPr>
                <w:b/>
              </w:rPr>
              <w:t>Mobile Identity 2</w:t>
            </w:r>
            <w:r>
              <w:t xml:space="preserve"> : &lt; </w:t>
            </w:r>
            <w:r>
              <w:rPr>
                <w:b/>
              </w:rPr>
              <w:t xml:space="preserve">Mobile Identity struct </w:t>
            </w:r>
            <w:r>
              <w:t xml:space="preserve"> &gt;&gt; }</w:t>
            </w:r>
          </w:p>
          <w:p w14:paraId="5E313295" w14:textId="77777777" w:rsidR="00267FD1" w:rsidRDefault="00267FD1">
            <w:pPr>
              <w:pStyle w:val="TAL"/>
            </w:pPr>
            <w:r>
              <w:tab/>
              <w:t>{</w:t>
            </w:r>
            <w:r>
              <w:tab/>
              <w:t>null</w:t>
            </w:r>
            <w:r>
              <w:tab/>
            </w:r>
            <w:r>
              <w:tab/>
              <w:t>| L</w:t>
            </w:r>
            <w:r>
              <w:tab/>
            </w:r>
            <w:r>
              <w:tab/>
            </w:r>
            <w:r>
              <w:tab/>
            </w:r>
            <w:r>
              <w:tab/>
              <w:t>-- Receiver compatible with earlier release</w:t>
            </w:r>
          </w:p>
          <w:p w14:paraId="206E6B01" w14:textId="77777777" w:rsidR="00267FD1" w:rsidRDefault="00267FD1">
            <w:pPr>
              <w:pStyle w:val="TAL"/>
            </w:pPr>
            <w:r>
              <w:tab/>
            </w:r>
            <w:r>
              <w:tab/>
              <w:t>| H</w:t>
            </w:r>
            <w:r>
              <w:tab/>
            </w:r>
            <w:r>
              <w:tab/>
            </w:r>
            <w:r>
              <w:tab/>
            </w:r>
            <w:r>
              <w:tab/>
            </w:r>
            <w:r>
              <w:tab/>
            </w:r>
            <w:r>
              <w:tab/>
              <w:t>-- Additions in Release 14</w:t>
            </w:r>
          </w:p>
          <w:p w14:paraId="470BB5EB" w14:textId="279762AB" w:rsidR="00267FD1" w:rsidRDefault="00267FD1">
            <w:pPr>
              <w:pStyle w:val="TAL"/>
            </w:pPr>
            <w:r>
              <w:tab/>
            </w:r>
            <w:r>
              <w:tab/>
            </w:r>
            <w:r>
              <w:tab/>
              <w:t xml:space="preserve">&lt; Positioning Event Pending </w:t>
            </w:r>
            <w:proofErr w:type="gramStart"/>
            <w:r>
              <w:t>Indicator :</w:t>
            </w:r>
            <w:proofErr w:type="gramEnd"/>
            <w:r>
              <w:t xml:space="preserve"> bit (2) &gt;</w:t>
            </w:r>
          </w:p>
          <w:p w14:paraId="75B112E8" w14:textId="07CE42DC" w:rsidR="00267FD1" w:rsidRPr="00C75E16" w:rsidRDefault="00C75E16">
            <w:pPr>
              <w:pStyle w:val="TAL"/>
              <w:rPr>
                <w:color w:val="FF0000"/>
              </w:rPr>
            </w:pPr>
            <w:r>
              <w:rPr>
                <w:color w:val="FF0000"/>
              </w:rPr>
              <w:tab/>
            </w:r>
            <w:r>
              <w:rPr>
                <w:color w:val="FF0000"/>
              </w:rPr>
              <w:tab/>
            </w:r>
            <w:r>
              <w:rPr>
                <w:color w:val="FF0000"/>
              </w:rPr>
              <w:tab/>
            </w:r>
            <w:r w:rsidRPr="00840767">
              <w:rPr>
                <w:color w:val="FF0000"/>
              </w:rPr>
              <w:t xml:space="preserve">&lt; </w:t>
            </w:r>
            <w:r w:rsidRPr="00C75E16">
              <w:rPr>
                <w:color w:val="FF0000"/>
              </w:rPr>
              <w:t>E</w:t>
            </w:r>
            <w:r w:rsidR="00B75BF7">
              <w:rPr>
                <w:color w:val="FF0000"/>
              </w:rPr>
              <w:t>nhanced</w:t>
            </w:r>
            <w:r w:rsidRPr="00C75E16">
              <w:rPr>
                <w:color w:val="FF0000"/>
              </w:rPr>
              <w:t xml:space="preserve"> </w:t>
            </w:r>
            <w:r w:rsidR="00B75BF7">
              <w:rPr>
                <w:color w:val="FF0000"/>
              </w:rPr>
              <w:t xml:space="preserve">Coverage </w:t>
            </w:r>
            <w:r w:rsidRPr="00C75E16">
              <w:rPr>
                <w:color w:val="FF0000"/>
              </w:rPr>
              <w:t>Restri</w:t>
            </w:r>
            <w:r w:rsidR="003C70B6">
              <w:rPr>
                <w:color w:val="FF0000"/>
              </w:rPr>
              <w:t xml:space="preserve">ction Removed </w:t>
            </w:r>
            <w:proofErr w:type="gramStart"/>
            <w:r w:rsidR="003C70B6">
              <w:rPr>
                <w:color w:val="FF0000"/>
              </w:rPr>
              <w:t>Indicator :</w:t>
            </w:r>
            <w:proofErr w:type="gramEnd"/>
            <w:r w:rsidR="003C70B6">
              <w:rPr>
                <w:color w:val="FF0000"/>
              </w:rPr>
              <w:t xml:space="preserve"> bit (2</w:t>
            </w:r>
            <w:r w:rsidRPr="00C75E16">
              <w:rPr>
                <w:color w:val="FF0000"/>
              </w:rPr>
              <w:t>) &gt;</w:t>
            </w:r>
          </w:p>
          <w:p w14:paraId="274EC6D3" w14:textId="77777777" w:rsidR="00267FD1" w:rsidRDefault="00267FD1">
            <w:pPr>
              <w:pStyle w:val="TAL"/>
            </w:pPr>
            <w:r>
              <w:tab/>
              <w:t xml:space="preserve">} </w:t>
            </w:r>
          </w:p>
          <w:p w14:paraId="142E46F3" w14:textId="77777777" w:rsidR="00267FD1" w:rsidRDefault="00267FD1">
            <w:pPr>
              <w:pStyle w:val="TAL"/>
              <w:keepNext w:val="0"/>
              <w:keepLines w:val="0"/>
            </w:pPr>
          </w:p>
          <w:p w14:paraId="4E6497E4" w14:textId="77777777" w:rsidR="00267FD1" w:rsidRDefault="00267FD1">
            <w:pPr>
              <w:pStyle w:val="TAL"/>
              <w:keepNext w:val="0"/>
              <w:keepLines w:val="0"/>
              <w:rPr>
                <w:rFonts w:cs="Arial"/>
              </w:rPr>
            </w:pPr>
            <w:r>
              <w:t xml:space="preserve"> </w:t>
            </w:r>
            <w:r>
              <w:rPr>
                <w:rFonts w:cs="Arial"/>
              </w:rPr>
              <w:tab/>
            </w:r>
            <w:r>
              <w:t>&lt;spare padding</w:t>
            </w:r>
            <w:proofErr w:type="gramStart"/>
            <w:r>
              <w:t>&gt; </w:t>
            </w:r>
            <w:r>
              <w:rPr>
                <w:rFonts w:cs="Arial"/>
              </w:rPr>
              <w:t>;</w:t>
            </w:r>
            <w:proofErr w:type="gramEnd"/>
          </w:p>
          <w:p w14:paraId="0423E7D7" w14:textId="77777777" w:rsidR="00267FD1" w:rsidRDefault="00267FD1">
            <w:pPr>
              <w:pStyle w:val="TAL"/>
            </w:pPr>
            <w:r>
              <w:t xml:space="preserve"> </w:t>
            </w:r>
          </w:p>
        </w:tc>
      </w:tr>
      <w:tr w:rsidR="00267FD1" w14:paraId="7E559AC9" w14:textId="77777777" w:rsidTr="00267FD1">
        <w:tc>
          <w:tcPr>
            <w:tcW w:w="9740" w:type="dxa"/>
            <w:tcBorders>
              <w:top w:val="single" w:sz="4" w:space="0" w:color="auto"/>
              <w:left w:val="single" w:sz="4" w:space="0" w:color="auto"/>
              <w:bottom w:val="single" w:sz="4" w:space="0" w:color="auto"/>
              <w:right w:val="single" w:sz="4" w:space="0" w:color="auto"/>
            </w:tcBorders>
          </w:tcPr>
          <w:p w14:paraId="3DB07F38" w14:textId="77777777" w:rsidR="00267FD1" w:rsidRDefault="00267FD1">
            <w:pPr>
              <w:pStyle w:val="PL"/>
              <w:keepNext/>
              <w:keepLines/>
            </w:pPr>
            <w:r>
              <w:rPr>
                <w:rFonts w:ascii="Times New Roman" w:hAnsi="Times New Roman"/>
                <w:b/>
                <w:sz w:val="20"/>
              </w:rPr>
              <w:t xml:space="preserve">&lt; </w:t>
            </w:r>
            <w:r>
              <w:rPr>
                <w:rFonts w:ascii="Arial" w:hAnsi="Arial"/>
                <w:noProof w:val="0"/>
                <w:sz w:val="18"/>
              </w:rPr>
              <w:t>Mobile Identity struct</w:t>
            </w:r>
            <w:r>
              <w:rPr>
                <w:rFonts w:ascii="Times New Roman" w:hAnsi="Times New Roman"/>
                <w:noProof w:val="0"/>
                <w:sz w:val="20"/>
              </w:rPr>
              <w:t xml:space="preserve"> </w:t>
            </w:r>
            <w:proofErr w:type="gramStart"/>
            <w:r>
              <w:rPr>
                <w:rFonts w:ascii="Times New Roman" w:hAnsi="Times New Roman"/>
                <w:noProof w:val="0"/>
                <w:sz w:val="20"/>
              </w:rPr>
              <w:t>&gt; ::=</w:t>
            </w:r>
            <w:proofErr w:type="gramEnd"/>
            <w:r>
              <w:t xml:space="preserve"> </w:t>
            </w:r>
          </w:p>
          <w:p w14:paraId="370D5831" w14:textId="77777777" w:rsidR="00267FD1" w:rsidRDefault="00267FD1">
            <w:pPr>
              <w:pStyle w:val="TAL"/>
              <w:keepNext w:val="0"/>
              <w:keepLines w:val="0"/>
              <w:rPr>
                <w:rFonts w:cs="Arial"/>
              </w:rPr>
            </w:pPr>
            <w:r>
              <w:rPr>
                <w:rFonts w:cs="Arial"/>
              </w:rPr>
              <w:tab/>
            </w:r>
            <w:proofErr w:type="gramStart"/>
            <w:r>
              <w:rPr>
                <w:rFonts w:cs="Arial"/>
              </w:rPr>
              <w:t>{ 0</w:t>
            </w:r>
            <w:proofErr w:type="gramEnd"/>
            <w:r>
              <w:rPr>
                <w:rFonts w:cs="Arial"/>
              </w:rPr>
              <w:t xml:space="preserve"> &lt; P-TMSI : bit (32) &gt; </w:t>
            </w:r>
          </w:p>
          <w:p w14:paraId="15FD2945" w14:textId="77777777" w:rsidR="00267FD1" w:rsidRDefault="00267FD1">
            <w:pPr>
              <w:pStyle w:val="TAL"/>
              <w:keepNext w:val="0"/>
              <w:keepLines w:val="0"/>
              <w:rPr>
                <w:rFonts w:cs="Arial"/>
              </w:rPr>
            </w:pPr>
            <w:r>
              <w:rPr>
                <w:rFonts w:cs="Arial"/>
              </w:rPr>
              <w:tab/>
            </w:r>
            <w:r>
              <w:rPr>
                <w:rFonts w:cs="Arial"/>
              </w:rPr>
              <w:tab/>
              <w:t>| 1</w:t>
            </w:r>
            <w:r>
              <w:rPr>
                <w:rFonts w:cs="Arial"/>
              </w:rPr>
              <w:tab/>
              <w:t xml:space="preserve">&lt; Number of IMSI </w:t>
            </w:r>
            <w:proofErr w:type="gramStart"/>
            <w:r>
              <w:rPr>
                <w:rFonts w:cs="Arial"/>
              </w:rPr>
              <w:t>Digits :</w:t>
            </w:r>
            <w:proofErr w:type="gramEnd"/>
            <w:r>
              <w:rPr>
                <w:rFonts w:cs="Arial"/>
              </w:rPr>
              <w:t xml:space="preserve"> bit (4) &gt;</w:t>
            </w:r>
          </w:p>
          <w:p w14:paraId="2C24EAE6" w14:textId="77777777" w:rsidR="00267FD1" w:rsidRDefault="00267FD1">
            <w:pPr>
              <w:pStyle w:val="TAL"/>
              <w:keepNext w:val="0"/>
              <w:keepLines w:val="0"/>
              <w:rPr>
                <w:rFonts w:cs="Arial"/>
              </w:rPr>
            </w:pPr>
            <w:r>
              <w:rPr>
                <w:rFonts w:cs="Arial"/>
              </w:rPr>
              <w:tab/>
            </w:r>
            <w:r>
              <w:rPr>
                <w:rFonts w:cs="Arial"/>
              </w:rPr>
              <w:tab/>
            </w:r>
            <w:r>
              <w:rPr>
                <w:rFonts w:cs="Arial"/>
              </w:rPr>
              <w:tab/>
              <w:t xml:space="preserve">&lt; IMSI </w:t>
            </w:r>
            <w:proofErr w:type="gramStart"/>
            <w:r>
              <w:rPr>
                <w:rFonts w:cs="Arial"/>
              </w:rPr>
              <w:t>Digits :</w:t>
            </w:r>
            <w:proofErr w:type="gramEnd"/>
            <w:r>
              <w:rPr>
                <w:rFonts w:cs="Arial"/>
              </w:rPr>
              <w:t xml:space="preserve"> bit </w:t>
            </w:r>
            <w:r>
              <w:rPr>
                <w:rFonts w:cs="Arial"/>
                <w:szCs w:val="18"/>
                <w:lang w:val="sv-SE"/>
              </w:rPr>
              <w:t>(4 * (val(</w:t>
            </w:r>
            <w:r>
              <w:rPr>
                <w:rFonts w:cs="Arial"/>
              </w:rPr>
              <w:t>Number of IMSI Digits)</w:t>
            </w:r>
            <w:r>
              <w:rPr>
                <w:rFonts w:cs="Arial"/>
                <w:szCs w:val="18"/>
                <w:lang w:val="sv-SE"/>
              </w:rPr>
              <w:t xml:space="preserve"> + 1)) &gt; } ;</w:t>
            </w:r>
          </w:p>
          <w:p w14:paraId="1F544130" w14:textId="77777777" w:rsidR="00267FD1" w:rsidRDefault="00267FD1">
            <w:pPr>
              <w:pStyle w:val="TAL"/>
              <w:tabs>
                <w:tab w:val="left" w:pos="297"/>
                <w:tab w:val="left" w:pos="4854"/>
                <w:tab w:val="left" w:pos="6271"/>
              </w:tabs>
            </w:pPr>
          </w:p>
        </w:tc>
      </w:tr>
    </w:tbl>
    <w:p w14:paraId="352014BF" w14:textId="77777777" w:rsidR="00267FD1" w:rsidRDefault="00267FD1" w:rsidP="00267FD1">
      <w:pPr>
        <w:pStyle w:val="TH"/>
      </w:pPr>
    </w:p>
    <w:p w14:paraId="2AC8A374" w14:textId="77777777" w:rsidR="00267FD1" w:rsidRDefault="00267FD1" w:rsidP="00267FD1">
      <w:pPr>
        <w:pStyle w:val="TH"/>
      </w:pPr>
      <w:r>
        <w:t>Table 9.1.63.2: EC PAGING REQUEST message details</w:t>
      </w:r>
    </w:p>
    <w:tbl>
      <w:tblPr>
        <w:tblW w:w="97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0"/>
      </w:tblGrid>
      <w:tr w:rsidR="00267FD1" w14:paraId="1E7A99FD" w14:textId="77777777" w:rsidTr="00C75E16">
        <w:trPr>
          <w:cantSplit/>
        </w:trPr>
        <w:tc>
          <w:tcPr>
            <w:tcW w:w="9740" w:type="dxa"/>
            <w:tcBorders>
              <w:top w:val="single" w:sz="4" w:space="0" w:color="auto"/>
              <w:left w:val="single" w:sz="4" w:space="0" w:color="auto"/>
              <w:bottom w:val="single" w:sz="4" w:space="0" w:color="auto"/>
              <w:right w:val="single" w:sz="4" w:space="0" w:color="auto"/>
            </w:tcBorders>
          </w:tcPr>
          <w:p w14:paraId="6E33583A" w14:textId="349032F8" w:rsidR="00267FD1" w:rsidRDefault="00267FD1">
            <w:pPr>
              <w:keepNext/>
              <w:keepLines/>
              <w:rPr>
                <w:rFonts w:ascii="Times New Roman" w:hAnsi="Times New Roman"/>
              </w:rPr>
            </w:pPr>
            <w:r w:rsidRPr="003C70B6">
              <w:rPr>
                <w:rFonts w:ascii="Times New Roman" w:hAnsi="Times New Roman"/>
                <w:b/>
              </w:rPr>
              <w:t>Message Type</w:t>
            </w:r>
            <w:r w:rsidRPr="003C70B6">
              <w:rPr>
                <w:rFonts w:ascii="Times New Roman" w:hAnsi="Times New Roman"/>
              </w:rPr>
              <w:t xml:space="preserve"> (</w:t>
            </w:r>
            <w:proofErr w:type="gramStart"/>
            <w:r w:rsidRPr="003C70B6">
              <w:rPr>
                <w:rFonts w:ascii="Times New Roman" w:hAnsi="Times New Roman"/>
              </w:rPr>
              <w:t>4 bit</w:t>
            </w:r>
            <w:proofErr w:type="gramEnd"/>
            <w:r w:rsidRPr="003C70B6">
              <w:rPr>
                <w:rFonts w:ascii="Times New Roman" w:hAnsi="Times New Roman"/>
              </w:rPr>
              <w:t xml:space="preserve"> field)</w:t>
            </w:r>
          </w:p>
          <w:p w14:paraId="1B00355A" w14:textId="77777777" w:rsidR="003C70B6" w:rsidRPr="003C70B6" w:rsidRDefault="003C70B6">
            <w:pPr>
              <w:keepNext/>
              <w:keepLines/>
              <w:rPr>
                <w:rFonts w:ascii="Times New Roman" w:hAnsi="Times New Roman"/>
              </w:rPr>
            </w:pPr>
          </w:p>
          <w:p w14:paraId="42CCA706" w14:textId="77777777" w:rsidR="00267FD1" w:rsidRPr="003C70B6" w:rsidRDefault="00267FD1">
            <w:pPr>
              <w:keepNext/>
              <w:keepLines/>
              <w:rPr>
                <w:rFonts w:ascii="Times New Roman" w:hAnsi="Times New Roman"/>
              </w:rPr>
            </w:pPr>
            <w:r w:rsidRPr="003C70B6">
              <w:rPr>
                <w:rFonts w:ascii="Times New Roman" w:hAnsi="Times New Roman"/>
              </w:rPr>
              <w:t xml:space="preserve">This field indicates the type </w:t>
            </w:r>
            <w:proofErr w:type="gramStart"/>
            <w:r w:rsidRPr="003C70B6">
              <w:rPr>
                <w:rFonts w:ascii="Times New Roman" w:hAnsi="Times New Roman"/>
              </w:rPr>
              <w:t>of  message</w:t>
            </w:r>
            <w:proofErr w:type="gramEnd"/>
            <w:r w:rsidRPr="003C70B6">
              <w:rPr>
                <w:rFonts w:ascii="Times New Roman" w:hAnsi="Times New Roman"/>
              </w:rPr>
              <w:t xml:space="preserve"> sent on the EC-CCCH (see Table 10.4.4)</w:t>
            </w:r>
          </w:p>
          <w:p w14:paraId="4030780E" w14:textId="77777777" w:rsidR="00267FD1" w:rsidRDefault="00267FD1">
            <w:pPr>
              <w:keepNext/>
              <w:keepLines/>
              <w:rPr>
                <w:b/>
              </w:rPr>
            </w:pPr>
          </w:p>
        </w:tc>
      </w:tr>
      <w:tr w:rsidR="00267FD1" w14:paraId="0535269D" w14:textId="77777777" w:rsidTr="00C75E16">
        <w:trPr>
          <w:cantSplit/>
        </w:trPr>
        <w:tc>
          <w:tcPr>
            <w:tcW w:w="9740" w:type="dxa"/>
            <w:tcBorders>
              <w:top w:val="single" w:sz="4" w:space="0" w:color="auto"/>
              <w:left w:val="single" w:sz="4" w:space="0" w:color="auto"/>
              <w:bottom w:val="single" w:sz="4" w:space="0" w:color="auto"/>
              <w:right w:val="single" w:sz="4" w:space="0" w:color="auto"/>
            </w:tcBorders>
          </w:tcPr>
          <w:p w14:paraId="60723DC6" w14:textId="77777777" w:rsidR="00267FD1" w:rsidRDefault="00267FD1">
            <w:pPr>
              <w:pStyle w:val="TAL"/>
            </w:pPr>
            <w:r>
              <w:rPr>
                <w:rFonts w:ascii="Times New Roman" w:hAnsi="Times New Roman"/>
                <w:b/>
                <w:sz w:val="20"/>
              </w:rPr>
              <w:t>Used DL Coverage Class</w:t>
            </w:r>
            <w:r>
              <w:t xml:space="preserve"> </w:t>
            </w:r>
            <w:r>
              <w:rPr>
                <w:rFonts w:ascii="Times New Roman" w:hAnsi="Times New Roman"/>
                <w:sz w:val="20"/>
              </w:rPr>
              <w:t>(</w:t>
            </w:r>
            <w:proofErr w:type="gramStart"/>
            <w:r>
              <w:rPr>
                <w:rFonts w:ascii="Times New Roman" w:hAnsi="Times New Roman"/>
                <w:sz w:val="20"/>
              </w:rPr>
              <w:t>2 bit</w:t>
            </w:r>
            <w:proofErr w:type="gramEnd"/>
            <w:r>
              <w:rPr>
                <w:rFonts w:ascii="Times New Roman" w:hAnsi="Times New Roman"/>
                <w:sz w:val="20"/>
              </w:rPr>
              <w:t xml:space="preserve"> field)</w:t>
            </w:r>
          </w:p>
          <w:p w14:paraId="19B8BDFB" w14:textId="77777777" w:rsidR="00267FD1" w:rsidRDefault="00267FD1">
            <w:pPr>
              <w:keepNext/>
              <w:keepLines/>
              <w:rPr>
                <w:b/>
              </w:rPr>
            </w:pPr>
          </w:p>
          <w:p w14:paraId="5F5D12FC" w14:textId="77777777" w:rsidR="00267FD1" w:rsidRPr="003C70B6" w:rsidRDefault="00267FD1">
            <w:pPr>
              <w:keepNext/>
              <w:keepLines/>
              <w:rPr>
                <w:rFonts w:ascii="Times New Roman" w:hAnsi="Times New Roman"/>
              </w:rPr>
            </w:pPr>
            <w:r w:rsidRPr="003C70B6">
              <w:rPr>
                <w:rFonts w:ascii="Times New Roman" w:hAnsi="Times New Roman"/>
              </w:rPr>
              <w:t>This field is coded as described in sub-clause 9.1.60.</w:t>
            </w:r>
          </w:p>
          <w:p w14:paraId="10AE2E5C" w14:textId="77777777" w:rsidR="00267FD1" w:rsidRDefault="00267FD1">
            <w:pPr>
              <w:keepNext/>
              <w:keepLines/>
              <w:rPr>
                <w:bCs/>
              </w:rPr>
            </w:pPr>
          </w:p>
        </w:tc>
      </w:tr>
      <w:tr w:rsidR="00267FD1" w14:paraId="68F36DF4"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6317086F" w14:textId="5EE5499E" w:rsidR="00267FD1" w:rsidRDefault="00267FD1">
            <w:pPr>
              <w:rPr>
                <w:rFonts w:ascii="Times New Roman" w:hAnsi="Times New Roman"/>
              </w:rPr>
            </w:pPr>
            <w:r w:rsidRPr="003C70B6">
              <w:rPr>
                <w:rFonts w:ascii="Times New Roman" w:hAnsi="Times New Roman"/>
                <w:b/>
              </w:rPr>
              <w:t>EC Page Extension</w:t>
            </w:r>
            <w:r w:rsidRPr="003C70B6">
              <w:rPr>
                <w:rFonts w:ascii="Times New Roman" w:hAnsi="Times New Roman"/>
              </w:rPr>
              <w:t xml:space="preserve"> (</w:t>
            </w:r>
            <w:proofErr w:type="gramStart"/>
            <w:r w:rsidRPr="003C70B6">
              <w:rPr>
                <w:rFonts w:ascii="Times New Roman" w:hAnsi="Times New Roman"/>
              </w:rPr>
              <w:t>4 bit</w:t>
            </w:r>
            <w:proofErr w:type="gramEnd"/>
            <w:r w:rsidRPr="003C70B6">
              <w:rPr>
                <w:rFonts w:ascii="Times New Roman" w:hAnsi="Times New Roman"/>
              </w:rPr>
              <w:t xml:space="preserve"> field)</w:t>
            </w:r>
          </w:p>
          <w:p w14:paraId="1D461C80" w14:textId="77777777" w:rsidR="003C70B6" w:rsidRPr="003C70B6" w:rsidRDefault="003C70B6">
            <w:pPr>
              <w:rPr>
                <w:rFonts w:ascii="Times New Roman" w:hAnsi="Times New Roman"/>
              </w:rPr>
            </w:pPr>
          </w:p>
          <w:p w14:paraId="05AB7B65" w14:textId="77777777" w:rsidR="00267FD1" w:rsidRDefault="00267FD1">
            <w:pPr>
              <w:pStyle w:val="PL"/>
              <w:rPr>
                <w:rFonts w:ascii="Times New Roman" w:hAnsi="Times New Roman"/>
                <w:noProof w:val="0"/>
                <w:sz w:val="20"/>
              </w:rPr>
            </w:pPr>
            <w:r w:rsidRPr="003C70B6">
              <w:rPr>
                <w:rFonts w:ascii="Times New Roman" w:hAnsi="Times New Roman"/>
                <w:noProof w:val="0"/>
                <w:sz w:val="20"/>
              </w:rPr>
              <w:t>This field is coded as described in sub-clause 9.</w:t>
            </w:r>
            <w:r>
              <w:rPr>
                <w:rFonts w:ascii="Times New Roman" w:hAnsi="Times New Roman"/>
                <w:noProof w:val="0"/>
                <w:sz w:val="20"/>
              </w:rPr>
              <w:t>1.60.</w:t>
            </w:r>
          </w:p>
          <w:p w14:paraId="1EA988D7" w14:textId="77777777" w:rsidR="00267FD1" w:rsidRDefault="00267FD1">
            <w:pPr>
              <w:pStyle w:val="PL"/>
              <w:rPr>
                <w:rFonts w:ascii="Times New Roman" w:hAnsi="Times New Roman"/>
                <w:noProof w:val="0"/>
                <w:sz w:val="20"/>
              </w:rPr>
            </w:pPr>
          </w:p>
        </w:tc>
      </w:tr>
      <w:tr w:rsidR="00267FD1" w14:paraId="68E3C103"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5DCE1F47" w14:textId="77777777" w:rsidR="00267FD1" w:rsidRDefault="00267FD1">
            <w:pPr>
              <w:pStyle w:val="PL"/>
              <w:rPr>
                <w:rFonts w:ascii="Times New Roman" w:hAnsi="Times New Roman"/>
                <w:noProof w:val="0"/>
                <w:sz w:val="20"/>
              </w:rPr>
            </w:pPr>
            <w:r>
              <w:rPr>
                <w:rFonts w:ascii="Times New Roman" w:hAnsi="Times New Roman"/>
                <w:noProof w:val="0"/>
                <w:sz w:val="20"/>
              </w:rPr>
              <w:t xml:space="preserve"> </w:t>
            </w:r>
            <w:r>
              <w:rPr>
                <w:rFonts w:ascii="Times New Roman" w:hAnsi="Times New Roman"/>
                <w:b/>
                <w:noProof w:val="0"/>
                <w:sz w:val="20"/>
              </w:rPr>
              <w:t xml:space="preserve">P-TMSI </w:t>
            </w:r>
            <w:r>
              <w:rPr>
                <w:rFonts w:ascii="Times New Roman" w:hAnsi="Times New Roman"/>
                <w:noProof w:val="0"/>
                <w:sz w:val="20"/>
              </w:rPr>
              <w:t>field (</w:t>
            </w:r>
            <w:proofErr w:type="gramStart"/>
            <w:r>
              <w:rPr>
                <w:rFonts w:ascii="Times New Roman" w:hAnsi="Times New Roman"/>
                <w:noProof w:val="0"/>
                <w:sz w:val="20"/>
              </w:rPr>
              <w:t>32 bit</w:t>
            </w:r>
            <w:proofErr w:type="gramEnd"/>
            <w:r>
              <w:rPr>
                <w:rFonts w:ascii="Times New Roman" w:hAnsi="Times New Roman"/>
                <w:noProof w:val="0"/>
                <w:sz w:val="20"/>
              </w:rPr>
              <w:t xml:space="preserve"> field)</w:t>
            </w:r>
          </w:p>
          <w:p w14:paraId="4792C760" w14:textId="77777777" w:rsidR="00267FD1" w:rsidRDefault="00267FD1">
            <w:pPr>
              <w:pStyle w:val="PL"/>
              <w:rPr>
                <w:rFonts w:ascii="Times New Roman" w:hAnsi="Times New Roman"/>
                <w:noProof w:val="0"/>
                <w:sz w:val="20"/>
              </w:rPr>
            </w:pPr>
          </w:p>
          <w:p w14:paraId="64F78CE2" w14:textId="77777777" w:rsidR="00267FD1" w:rsidRDefault="00267FD1">
            <w:pPr>
              <w:pStyle w:val="PL"/>
              <w:rPr>
                <w:rFonts w:ascii="Times New Roman" w:hAnsi="Times New Roman"/>
                <w:noProof w:val="0"/>
                <w:sz w:val="20"/>
              </w:rPr>
            </w:pPr>
            <w:r>
              <w:rPr>
                <w:rFonts w:ascii="Times New Roman" w:hAnsi="Times New Roman"/>
                <w:noProof w:val="0"/>
                <w:sz w:val="20"/>
              </w:rPr>
              <w:t>This field identifies the P-TMSI assigned to the mobile station using NAS signalling. It is coded as the value part of the TMSI/P-TMSI IE as described in sub-clause 10.5.2.42.</w:t>
            </w:r>
          </w:p>
          <w:p w14:paraId="07E4A03C" w14:textId="77777777" w:rsidR="00267FD1" w:rsidRDefault="00267FD1">
            <w:pPr>
              <w:pStyle w:val="PL"/>
              <w:rPr>
                <w:b/>
              </w:rPr>
            </w:pPr>
          </w:p>
        </w:tc>
      </w:tr>
      <w:tr w:rsidR="00267FD1" w14:paraId="62A2E98C"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0470782B" w14:textId="77777777" w:rsidR="00267FD1" w:rsidRDefault="00267FD1">
            <w:pPr>
              <w:pStyle w:val="TAL"/>
              <w:rPr>
                <w:rFonts w:ascii="Times New Roman" w:hAnsi="Times New Roman"/>
                <w:sz w:val="20"/>
              </w:rPr>
            </w:pPr>
            <w:r>
              <w:rPr>
                <w:rFonts w:ascii="Times New Roman" w:hAnsi="Times New Roman"/>
                <w:sz w:val="20"/>
              </w:rPr>
              <w:lastRenderedPageBreak/>
              <w:t xml:space="preserve"> </w:t>
            </w:r>
            <w:r>
              <w:rPr>
                <w:rFonts w:ascii="Times New Roman" w:hAnsi="Times New Roman"/>
                <w:b/>
                <w:sz w:val="20"/>
              </w:rPr>
              <w:t>Number of IMSI Digits</w:t>
            </w:r>
            <w:r>
              <w:rPr>
                <w:rFonts w:ascii="Times New Roman" w:hAnsi="Times New Roman"/>
                <w:sz w:val="20"/>
              </w:rPr>
              <w:t xml:space="preserve"> (</w:t>
            </w:r>
            <w:proofErr w:type="gramStart"/>
            <w:r>
              <w:rPr>
                <w:rFonts w:ascii="Times New Roman" w:hAnsi="Times New Roman"/>
                <w:sz w:val="20"/>
              </w:rPr>
              <w:t>4 bit</w:t>
            </w:r>
            <w:proofErr w:type="gramEnd"/>
            <w:r>
              <w:rPr>
                <w:rFonts w:ascii="Times New Roman" w:hAnsi="Times New Roman"/>
                <w:sz w:val="20"/>
              </w:rPr>
              <w:t xml:space="preserve"> field)</w:t>
            </w:r>
          </w:p>
          <w:p w14:paraId="69BEC88F" w14:textId="77777777" w:rsidR="00267FD1" w:rsidRDefault="00267FD1">
            <w:pPr>
              <w:pStyle w:val="TAL"/>
              <w:rPr>
                <w:rFonts w:ascii="Times New Roman" w:hAnsi="Times New Roman"/>
                <w:sz w:val="20"/>
              </w:rPr>
            </w:pPr>
          </w:p>
          <w:p w14:paraId="572105F7" w14:textId="77777777" w:rsidR="00267FD1" w:rsidRDefault="00267FD1">
            <w:pPr>
              <w:pStyle w:val="TAL"/>
              <w:rPr>
                <w:rFonts w:ascii="Times New Roman" w:hAnsi="Times New Roman"/>
                <w:sz w:val="20"/>
              </w:rPr>
            </w:pPr>
            <w:r>
              <w:rPr>
                <w:rFonts w:ascii="Times New Roman" w:hAnsi="Times New Roman"/>
                <w:sz w:val="20"/>
              </w:rPr>
              <w:t>This field identifies the number of digits in the IMSI. This field is coded as follows:</w:t>
            </w:r>
          </w:p>
          <w:p w14:paraId="28EEC3C7" w14:textId="77777777" w:rsidR="00267FD1" w:rsidRDefault="00267FD1">
            <w:pPr>
              <w:pStyle w:val="TAL"/>
              <w:rPr>
                <w:rFonts w:ascii="Times New Roman" w:hAnsi="Times New Roman"/>
                <w:sz w:val="20"/>
              </w:rPr>
            </w:pPr>
          </w:p>
          <w:p w14:paraId="6AD9641C" w14:textId="77777777" w:rsidR="00267FD1" w:rsidRDefault="00267FD1">
            <w:pPr>
              <w:pStyle w:val="PL"/>
              <w:rPr>
                <w:rFonts w:ascii="Times New Roman" w:hAnsi="Times New Roman"/>
                <w:noProof w:val="0"/>
                <w:sz w:val="20"/>
              </w:rPr>
            </w:pPr>
            <w:r>
              <w:rPr>
                <w:rFonts w:ascii="Times New Roman" w:hAnsi="Times New Roman"/>
                <w:sz w:val="20"/>
              </w:rPr>
              <w:t xml:space="preserve"> </w:t>
            </w:r>
            <w:r>
              <w:rPr>
                <w:rFonts w:ascii="Times New Roman" w:hAnsi="Times New Roman"/>
                <w:noProof w:val="0"/>
                <w:sz w:val="20"/>
              </w:rPr>
              <w:t>Bit</w:t>
            </w:r>
          </w:p>
          <w:p w14:paraId="30E27691" w14:textId="77777777" w:rsidR="00267FD1" w:rsidRDefault="00267FD1">
            <w:pPr>
              <w:pStyle w:val="PL"/>
              <w:rPr>
                <w:rFonts w:ascii="Times New Roman" w:hAnsi="Times New Roman"/>
                <w:b/>
                <w:noProof w:val="0"/>
                <w:sz w:val="20"/>
              </w:rPr>
            </w:pPr>
            <w:r>
              <w:rPr>
                <w:rFonts w:ascii="Times New Roman" w:hAnsi="Times New Roman"/>
                <w:b/>
                <w:noProof w:val="0"/>
                <w:sz w:val="20"/>
              </w:rPr>
              <w:t xml:space="preserve">4 3 2 1 </w:t>
            </w:r>
            <w:r>
              <w:rPr>
                <w:rFonts w:ascii="Times New Roman" w:hAnsi="Times New Roman"/>
                <w:noProof w:val="0"/>
                <w:sz w:val="20"/>
              </w:rPr>
              <w:t xml:space="preserve">  </w:t>
            </w:r>
          </w:p>
          <w:p w14:paraId="7AEB5DD5" w14:textId="77777777" w:rsidR="00267FD1" w:rsidRDefault="00267FD1">
            <w:pPr>
              <w:pStyle w:val="TAL"/>
              <w:rPr>
                <w:rFonts w:ascii="Times New Roman" w:hAnsi="Times New Roman"/>
                <w:sz w:val="20"/>
              </w:rPr>
            </w:pPr>
            <w:r>
              <w:rPr>
                <w:rFonts w:ascii="Times New Roman" w:hAnsi="Times New Roman"/>
                <w:b/>
                <w:sz w:val="20"/>
              </w:rPr>
              <w:t xml:space="preserve">0 0 0 0 </w:t>
            </w:r>
            <w:r>
              <w:rPr>
                <w:rFonts w:ascii="Times New Roman" w:hAnsi="Times New Roman"/>
                <w:sz w:val="20"/>
              </w:rPr>
              <w:t xml:space="preserve">  1 digit</w:t>
            </w:r>
          </w:p>
          <w:p w14:paraId="327BA752" w14:textId="77777777" w:rsidR="00267FD1" w:rsidRDefault="00267FD1">
            <w:pPr>
              <w:pStyle w:val="TAL"/>
              <w:rPr>
                <w:rFonts w:ascii="Times New Roman" w:hAnsi="Times New Roman"/>
                <w:sz w:val="20"/>
              </w:rPr>
            </w:pPr>
            <w:r>
              <w:rPr>
                <w:rFonts w:ascii="Times New Roman" w:hAnsi="Times New Roman"/>
                <w:b/>
                <w:sz w:val="20"/>
              </w:rPr>
              <w:t xml:space="preserve">0 0 0 1 </w:t>
            </w:r>
            <w:r>
              <w:rPr>
                <w:rFonts w:ascii="Times New Roman" w:hAnsi="Times New Roman"/>
                <w:sz w:val="20"/>
              </w:rPr>
              <w:t xml:space="preserve">  2 digits</w:t>
            </w:r>
          </w:p>
          <w:p w14:paraId="4CCEC0D7" w14:textId="77777777" w:rsidR="00267FD1" w:rsidRDefault="00267FD1">
            <w:pPr>
              <w:pStyle w:val="TAL"/>
              <w:rPr>
                <w:rFonts w:ascii="Times New Roman" w:hAnsi="Times New Roman"/>
                <w:sz w:val="20"/>
              </w:rPr>
            </w:pPr>
            <w:r>
              <w:rPr>
                <w:rFonts w:ascii="Times New Roman" w:hAnsi="Times New Roman"/>
                <w:b/>
                <w:sz w:val="20"/>
              </w:rPr>
              <w:t xml:space="preserve">0 0 1 0 </w:t>
            </w:r>
            <w:r>
              <w:rPr>
                <w:rFonts w:ascii="Times New Roman" w:hAnsi="Times New Roman"/>
                <w:sz w:val="20"/>
              </w:rPr>
              <w:t xml:space="preserve">  3 digits</w:t>
            </w:r>
          </w:p>
          <w:p w14:paraId="32C8DFF5" w14:textId="77777777" w:rsidR="00267FD1" w:rsidRDefault="00267FD1">
            <w:pPr>
              <w:pStyle w:val="TAL"/>
              <w:rPr>
                <w:rFonts w:ascii="Times New Roman" w:hAnsi="Times New Roman"/>
                <w:sz w:val="20"/>
              </w:rPr>
            </w:pPr>
            <w:r>
              <w:rPr>
                <w:rFonts w:ascii="Times New Roman" w:hAnsi="Times New Roman"/>
                <w:sz w:val="20"/>
              </w:rPr>
              <w:t>.</w:t>
            </w:r>
          </w:p>
          <w:p w14:paraId="5F448A66" w14:textId="77777777" w:rsidR="00267FD1" w:rsidRDefault="00267FD1">
            <w:pPr>
              <w:pStyle w:val="TAL"/>
              <w:rPr>
                <w:rFonts w:ascii="Times New Roman" w:hAnsi="Times New Roman"/>
                <w:sz w:val="20"/>
              </w:rPr>
            </w:pPr>
            <w:r>
              <w:rPr>
                <w:rFonts w:ascii="Times New Roman" w:hAnsi="Times New Roman"/>
                <w:sz w:val="20"/>
              </w:rPr>
              <w:t>.</w:t>
            </w:r>
          </w:p>
          <w:p w14:paraId="637E676F" w14:textId="77777777" w:rsidR="00267FD1" w:rsidRDefault="00267FD1">
            <w:pPr>
              <w:pStyle w:val="TAL"/>
              <w:rPr>
                <w:rFonts w:ascii="Times New Roman" w:hAnsi="Times New Roman"/>
                <w:sz w:val="20"/>
              </w:rPr>
            </w:pPr>
            <w:r>
              <w:rPr>
                <w:rFonts w:ascii="Times New Roman" w:hAnsi="Times New Roman"/>
                <w:sz w:val="20"/>
              </w:rPr>
              <w:t>.</w:t>
            </w:r>
          </w:p>
          <w:p w14:paraId="0352FB40" w14:textId="77777777" w:rsidR="00267FD1" w:rsidRDefault="00267FD1">
            <w:pPr>
              <w:pStyle w:val="TAL"/>
              <w:rPr>
                <w:rFonts w:ascii="Times New Roman" w:hAnsi="Times New Roman"/>
                <w:sz w:val="20"/>
              </w:rPr>
            </w:pPr>
            <w:r>
              <w:rPr>
                <w:rFonts w:ascii="Times New Roman" w:hAnsi="Times New Roman"/>
                <w:b/>
                <w:sz w:val="20"/>
              </w:rPr>
              <w:t xml:space="preserve">1 1 1 1 </w:t>
            </w:r>
            <w:r>
              <w:rPr>
                <w:rFonts w:ascii="Times New Roman" w:hAnsi="Times New Roman"/>
                <w:sz w:val="20"/>
              </w:rPr>
              <w:t xml:space="preserve">  16 digits</w:t>
            </w:r>
          </w:p>
          <w:p w14:paraId="217D6546" w14:textId="77777777" w:rsidR="00267FD1" w:rsidRDefault="00267FD1">
            <w:pPr>
              <w:pStyle w:val="TAL"/>
              <w:rPr>
                <w:b/>
              </w:rPr>
            </w:pPr>
          </w:p>
        </w:tc>
      </w:tr>
      <w:tr w:rsidR="00267FD1" w14:paraId="0B5E6787"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1EE69CC4" w14:textId="77777777" w:rsidR="00267FD1" w:rsidRDefault="00267FD1">
            <w:pPr>
              <w:pStyle w:val="TAL"/>
              <w:rPr>
                <w:rFonts w:ascii="Times New Roman" w:hAnsi="Times New Roman"/>
                <w:sz w:val="20"/>
              </w:rPr>
            </w:pPr>
            <w:r>
              <w:rPr>
                <w:rFonts w:ascii="Times New Roman" w:hAnsi="Times New Roman"/>
                <w:b/>
                <w:sz w:val="20"/>
              </w:rPr>
              <w:t>IMSI Digits</w:t>
            </w:r>
            <w:r>
              <w:rPr>
                <w:rFonts w:ascii="Times New Roman" w:hAnsi="Times New Roman"/>
                <w:sz w:val="20"/>
              </w:rPr>
              <w:t xml:space="preserve"> </w:t>
            </w:r>
          </w:p>
          <w:p w14:paraId="1018DD2E" w14:textId="77777777" w:rsidR="00267FD1" w:rsidRDefault="00267FD1">
            <w:pPr>
              <w:pStyle w:val="TAL"/>
              <w:rPr>
                <w:rFonts w:ascii="Times New Roman" w:hAnsi="Times New Roman"/>
                <w:sz w:val="20"/>
              </w:rPr>
            </w:pPr>
          </w:p>
          <w:p w14:paraId="24E9D640" w14:textId="77777777" w:rsidR="00267FD1" w:rsidRDefault="00267FD1">
            <w:pPr>
              <w:pStyle w:val="TAL"/>
              <w:rPr>
                <w:rFonts w:ascii="Times New Roman" w:hAnsi="Times New Roman"/>
                <w:sz w:val="20"/>
              </w:rPr>
            </w:pPr>
            <w:r>
              <w:rPr>
                <w:rFonts w:ascii="Times New Roman" w:hAnsi="Times New Roman"/>
                <w:sz w:val="20"/>
              </w:rPr>
              <w:t xml:space="preserve">This field is coded as a set of N digits where N = </w:t>
            </w:r>
            <w:proofErr w:type="spellStart"/>
            <w:proofErr w:type="gramStart"/>
            <w:r>
              <w:rPr>
                <w:rFonts w:ascii="Times New Roman" w:hAnsi="Times New Roman"/>
                <w:sz w:val="20"/>
              </w:rPr>
              <w:t>val</w:t>
            </w:r>
            <w:proofErr w:type="spellEnd"/>
            <w:r>
              <w:rPr>
                <w:rFonts w:ascii="Times New Roman" w:hAnsi="Times New Roman"/>
                <w:sz w:val="20"/>
              </w:rPr>
              <w:t>(</w:t>
            </w:r>
            <w:proofErr w:type="gramEnd"/>
            <w:r>
              <w:rPr>
                <w:rFonts w:ascii="Times New Roman" w:hAnsi="Times New Roman"/>
                <w:sz w:val="20"/>
              </w:rPr>
              <w:t>Number of IMSI Digits + 1) where the first instance of IMSI Digits corresponds to “Identity digit 1” of Figure 10.5.4/3GPP TS 24.008, the second instance of IMSI Digits corresponds to “Identity digit 2” of Figure 10.5.4/3GPP TS 24.008 and so on.</w:t>
            </w:r>
          </w:p>
          <w:p w14:paraId="39CD12FE" w14:textId="77777777" w:rsidR="00267FD1" w:rsidRDefault="00267FD1">
            <w:pPr>
              <w:pStyle w:val="TAL"/>
              <w:rPr>
                <w:b/>
              </w:rPr>
            </w:pPr>
          </w:p>
        </w:tc>
      </w:tr>
      <w:tr w:rsidR="00267FD1" w14:paraId="211E08B4" w14:textId="77777777" w:rsidTr="003C70B6">
        <w:trPr>
          <w:cantSplit/>
        </w:trPr>
        <w:tc>
          <w:tcPr>
            <w:tcW w:w="9740" w:type="dxa"/>
            <w:tcBorders>
              <w:top w:val="single" w:sz="4" w:space="0" w:color="auto"/>
              <w:left w:val="single" w:sz="4" w:space="0" w:color="auto"/>
              <w:bottom w:val="single" w:sz="4" w:space="0" w:color="auto"/>
              <w:right w:val="single" w:sz="4" w:space="0" w:color="auto"/>
            </w:tcBorders>
          </w:tcPr>
          <w:p w14:paraId="3FB663EF" w14:textId="77777777" w:rsidR="00267FD1" w:rsidRDefault="00267FD1">
            <w:pPr>
              <w:pStyle w:val="TAL"/>
              <w:rPr>
                <w:rFonts w:ascii="Times New Roman" w:hAnsi="Times New Roman"/>
                <w:b/>
                <w:sz w:val="20"/>
              </w:rPr>
            </w:pPr>
            <w:r>
              <w:rPr>
                <w:rFonts w:ascii="Times New Roman" w:hAnsi="Times New Roman"/>
                <w:b/>
                <w:sz w:val="20"/>
              </w:rPr>
              <w:t>Positioning Event Pending Indicator</w:t>
            </w:r>
            <w:r>
              <w:rPr>
                <w:rFonts w:ascii="Times New Roman" w:hAnsi="Times New Roman"/>
                <w:sz w:val="20"/>
              </w:rPr>
              <w:t xml:space="preserve"> (</w:t>
            </w:r>
            <w:proofErr w:type="gramStart"/>
            <w:r>
              <w:rPr>
                <w:rFonts w:ascii="Times New Roman" w:hAnsi="Times New Roman"/>
                <w:sz w:val="20"/>
              </w:rPr>
              <w:t>2 bit</w:t>
            </w:r>
            <w:proofErr w:type="gramEnd"/>
            <w:r>
              <w:rPr>
                <w:rFonts w:ascii="Times New Roman" w:hAnsi="Times New Roman"/>
                <w:sz w:val="20"/>
              </w:rPr>
              <w:t xml:space="preserve"> field) </w:t>
            </w:r>
          </w:p>
          <w:p w14:paraId="5324A303" w14:textId="77777777" w:rsidR="00267FD1" w:rsidRDefault="00267FD1">
            <w:pPr>
              <w:pStyle w:val="TAL"/>
              <w:rPr>
                <w:rFonts w:ascii="Times New Roman" w:hAnsi="Times New Roman"/>
                <w:sz w:val="20"/>
              </w:rPr>
            </w:pPr>
          </w:p>
          <w:p w14:paraId="3F8E861A" w14:textId="77777777" w:rsidR="00267FD1" w:rsidRDefault="00267FD1">
            <w:pPr>
              <w:pStyle w:val="TAL"/>
              <w:rPr>
                <w:rFonts w:ascii="Times New Roman" w:hAnsi="Times New Roman"/>
                <w:sz w:val="20"/>
              </w:rPr>
            </w:pPr>
            <w:r>
              <w:rPr>
                <w:rFonts w:ascii="Times New Roman" w:hAnsi="Times New Roman"/>
                <w:sz w:val="20"/>
              </w:rPr>
              <w:t xml:space="preserve">This field </w:t>
            </w:r>
            <w:r>
              <w:rPr>
                <w:rFonts w:ascii="Times New Roman" w:hAnsi="Times New Roman"/>
                <w:sz w:val="20"/>
              </w:rPr>
              <w:tab/>
              <w:t xml:space="preserve">is a </w:t>
            </w:r>
            <w:proofErr w:type="gramStart"/>
            <w:r>
              <w:rPr>
                <w:rFonts w:ascii="Times New Roman" w:hAnsi="Times New Roman"/>
                <w:sz w:val="20"/>
              </w:rPr>
              <w:t>2 bit</w:t>
            </w:r>
            <w:proofErr w:type="gramEnd"/>
            <w:r>
              <w:rPr>
                <w:rFonts w:ascii="Times New Roman" w:hAnsi="Times New Roman"/>
                <w:sz w:val="20"/>
              </w:rPr>
              <w:t xml:space="preserve"> bitmap indicating whether or not a paging request is sent due to a pending positioning event for the MS identified by the Mobile Identity 1 and Mobile Identity 2 fields.</w:t>
            </w:r>
          </w:p>
          <w:p w14:paraId="59BB6F62" w14:textId="77777777" w:rsidR="00267FD1" w:rsidRDefault="00267FD1">
            <w:pPr>
              <w:pStyle w:val="TAL"/>
              <w:rPr>
                <w:rFonts w:ascii="Times New Roman" w:hAnsi="Times New Roman"/>
                <w:sz w:val="20"/>
              </w:rPr>
            </w:pPr>
          </w:p>
          <w:p w14:paraId="06ACD793" w14:textId="77777777" w:rsidR="00267FD1" w:rsidRDefault="00267FD1">
            <w:pPr>
              <w:pStyle w:val="TAL"/>
              <w:keepNext w:val="0"/>
              <w:keepLines w:val="0"/>
              <w:rPr>
                <w:rFonts w:ascii="Times New Roman" w:hAnsi="Times New Roman"/>
                <w:sz w:val="20"/>
              </w:rPr>
            </w:pPr>
            <w:r>
              <w:rPr>
                <w:rFonts w:ascii="Times New Roman" w:hAnsi="Times New Roman"/>
                <w:sz w:val="20"/>
              </w:rPr>
              <w:t>Bit</w:t>
            </w:r>
          </w:p>
          <w:p w14:paraId="2FD6D521" w14:textId="77777777" w:rsidR="00267FD1" w:rsidRDefault="00267FD1">
            <w:pPr>
              <w:pStyle w:val="TAL"/>
              <w:keepNext w:val="0"/>
              <w:keepLines w:val="0"/>
              <w:rPr>
                <w:rFonts w:ascii="Times New Roman" w:hAnsi="Times New Roman"/>
                <w:sz w:val="20"/>
              </w:rPr>
            </w:pPr>
            <w:r>
              <w:rPr>
                <w:rFonts w:ascii="Times New Roman" w:hAnsi="Times New Roman"/>
                <w:b/>
                <w:sz w:val="20"/>
              </w:rPr>
              <w:t>2 1</w:t>
            </w:r>
            <w:r>
              <w:rPr>
                <w:rFonts w:ascii="Times New Roman" w:hAnsi="Times New Roman"/>
                <w:sz w:val="20"/>
              </w:rPr>
              <w:t xml:space="preserve">   </w:t>
            </w:r>
          </w:p>
          <w:p w14:paraId="5FBB2BB4" w14:textId="77777777" w:rsidR="00267FD1" w:rsidRDefault="00267FD1">
            <w:pPr>
              <w:pStyle w:val="TAL"/>
              <w:rPr>
                <w:rFonts w:ascii="Times New Roman" w:hAnsi="Times New Roman"/>
                <w:sz w:val="20"/>
              </w:rPr>
            </w:pPr>
            <w:r>
              <w:rPr>
                <w:rFonts w:ascii="Times New Roman" w:hAnsi="Times New Roman"/>
                <w:sz w:val="20"/>
              </w:rPr>
              <w:t>x 0   Page not sent for Mobile Identity 1 due to a pending positioning event</w:t>
            </w:r>
            <w:r>
              <w:rPr>
                <w:rFonts w:ascii="Times New Roman" w:hAnsi="Times New Roman"/>
                <w:sz w:val="20"/>
              </w:rPr>
              <w:br/>
              <w:t>x 1   Page sent for Mobile Identity 1 due to a pending positioning event</w:t>
            </w:r>
          </w:p>
          <w:p w14:paraId="2A8874A1" w14:textId="77777777" w:rsidR="00267FD1" w:rsidRDefault="00267FD1">
            <w:pPr>
              <w:pStyle w:val="TAL"/>
              <w:rPr>
                <w:rFonts w:ascii="Times New Roman" w:hAnsi="Times New Roman"/>
                <w:sz w:val="20"/>
              </w:rPr>
            </w:pPr>
            <w:r>
              <w:rPr>
                <w:rFonts w:ascii="Times New Roman" w:hAnsi="Times New Roman"/>
                <w:sz w:val="20"/>
              </w:rPr>
              <w:t>0 x   Page not sent for Mobile Identity 2 due to a pending positioning event</w:t>
            </w:r>
            <w:r>
              <w:rPr>
                <w:rFonts w:ascii="Times New Roman" w:hAnsi="Times New Roman"/>
                <w:sz w:val="20"/>
              </w:rPr>
              <w:br/>
              <w:t>1 x   Page sent for Mobile Identity 2 due to a pending positioning event</w:t>
            </w:r>
          </w:p>
          <w:p w14:paraId="4FEF0EF7" w14:textId="77777777" w:rsidR="00267FD1" w:rsidRDefault="00267FD1">
            <w:pPr>
              <w:pStyle w:val="TAL"/>
              <w:rPr>
                <w:rFonts w:ascii="Times New Roman" w:hAnsi="Times New Roman"/>
                <w:b/>
                <w:sz w:val="20"/>
              </w:rPr>
            </w:pPr>
          </w:p>
        </w:tc>
      </w:tr>
      <w:tr w:rsidR="00C75E16" w14:paraId="7D77D267" w14:textId="77777777" w:rsidTr="00C75E16">
        <w:trPr>
          <w:cantSplit/>
        </w:trPr>
        <w:tc>
          <w:tcPr>
            <w:tcW w:w="9740" w:type="dxa"/>
            <w:tcBorders>
              <w:top w:val="single" w:sz="4" w:space="0" w:color="auto"/>
              <w:left w:val="single" w:sz="4" w:space="0" w:color="auto"/>
              <w:bottom w:val="single" w:sz="4" w:space="0" w:color="auto"/>
              <w:right w:val="single" w:sz="4" w:space="0" w:color="auto"/>
            </w:tcBorders>
          </w:tcPr>
          <w:p w14:paraId="2C05F38E" w14:textId="49A68B5F" w:rsidR="00C75E16" w:rsidRPr="00D43631" w:rsidRDefault="00C75E16" w:rsidP="00C3727C">
            <w:pPr>
              <w:pStyle w:val="TAL"/>
              <w:rPr>
                <w:rFonts w:ascii="Times New Roman" w:hAnsi="Times New Roman"/>
                <w:b/>
                <w:color w:val="000000" w:themeColor="text1"/>
                <w:sz w:val="20"/>
              </w:rPr>
            </w:pPr>
            <w:r w:rsidRPr="00D43631">
              <w:rPr>
                <w:rFonts w:ascii="Times New Roman" w:hAnsi="Times New Roman"/>
                <w:b/>
                <w:color w:val="000000" w:themeColor="text1"/>
                <w:sz w:val="20"/>
              </w:rPr>
              <w:t>E</w:t>
            </w:r>
            <w:r w:rsidR="00B75BF7" w:rsidRPr="00D43631">
              <w:rPr>
                <w:rFonts w:ascii="Times New Roman" w:hAnsi="Times New Roman"/>
                <w:b/>
                <w:color w:val="000000" w:themeColor="text1"/>
                <w:sz w:val="20"/>
              </w:rPr>
              <w:t>nhanced Coverage</w:t>
            </w:r>
            <w:r w:rsidRPr="00D43631">
              <w:rPr>
                <w:rFonts w:ascii="Times New Roman" w:hAnsi="Times New Roman"/>
                <w:b/>
                <w:color w:val="000000" w:themeColor="text1"/>
                <w:sz w:val="20"/>
              </w:rPr>
              <w:t xml:space="preserve"> </w:t>
            </w:r>
            <w:r w:rsidR="003C70B6" w:rsidRPr="00D43631">
              <w:rPr>
                <w:rFonts w:ascii="Times New Roman" w:hAnsi="Times New Roman"/>
                <w:b/>
                <w:color w:val="000000" w:themeColor="text1"/>
                <w:sz w:val="20"/>
              </w:rPr>
              <w:t xml:space="preserve">Restriction Removed Indicator </w:t>
            </w:r>
            <w:r w:rsidR="003C70B6" w:rsidRPr="00D43631">
              <w:rPr>
                <w:rFonts w:ascii="Times New Roman" w:hAnsi="Times New Roman"/>
                <w:color w:val="000000" w:themeColor="text1"/>
                <w:sz w:val="20"/>
              </w:rPr>
              <w:t>(</w:t>
            </w:r>
            <w:proofErr w:type="gramStart"/>
            <w:r w:rsidR="003C70B6" w:rsidRPr="00D43631">
              <w:rPr>
                <w:rFonts w:ascii="Times New Roman" w:hAnsi="Times New Roman"/>
                <w:color w:val="000000" w:themeColor="text1"/>
                <w:sz w:val="20"/>
              </w:rPr>
              <w:t>2</w:t>
            </w:r>
            <w:r w:rsidRPr="00D43631">
              <w:rPr>
                <w:rFonts w:ascii="Times New Roman" w:hAnsi="Times New Roman"/>
                <w:color w:val="000000" w:themeColor="text1"/>
                <w:sz w:val="20"/>
              </w:rPr>
              <w:t xml:space="preserve"> bit</w:t>
            </w:r>
            <w:proofErr w:type="gramEnd"/>
            <w:r w:rsidRPr="00D43631">
              <w:rPr>
                <w:rFonts w:ascii="Times New Roman" w:hAnsi="Times New Roman"/>
                <w:color w:val="000000" w:themeColor="text1"/>
                <w:sz w:val="20"/>
              </w:rPr>
              <w:t xml:space="preserve"> field) </w:t>
            </w:r>
          </w:p>
          <w:p w14:paraId="7B5D4BCD" w14:textId="77777777" w:rsidR="00C75E16" w:rsidRPr="00D43631" w:rsidRDefault="00C75E16" w:rsidP="00C3727C">
            <w:pPr>
              <w:pStyle w:val="TAL"/>
              <w:rPr>
                <w:rFonts w:ascii="Times New Roman" w:hAnsi="Times New Roman"/>
                <w:b/>
                <w:color w:val="000000" w:themeColor="text1"/>
                <w:sz w:val="20"/>
              </w:rPr>
            </w:pPr>
          </w:p>
          <w:p w14:paraId="4531E0AC" w14:textId="16244343" w:rsidR="00C75E16" w:rsidRPr="00D43631" w:rsidRDefault="00C75E16" w:rsidP="00C3727C">
            <w:pPr>
              <w:pStyle w:val="TAL"/>
              <w:rPr>
                <w:rFonts w:ascii="Times New Roman" w:hAnsi="Times New Roman"/>
                <w:color w:val="000000" w:themeColor="text1"/>
                <w:sz w:val="20"/>
              </w:rPr>
            </w:pPr>
            <w:r w:rsidRPr="00D43631">
              <w:rPr>
                <w:rFonts w:ascii="Times New Roman" w:hAnsi="Times New Roman"/>
                <w:color w:val="000000" w:themeColor="text1"/>
                <w:sz w:val="20"/>
              </w:rPr>
              <w:t xml:space="preserve">This field is a </w:t>
            </w:r>
            <w:proofErr w:type="gramStart"/>
            <w:r w:rsidRPr="00D43631">
              <w:rPr>
                <w:rFonts w:ascii="Times New Roman" w:hAnsi="Times New Roman"/>
                <w:color w:val="000000" w:themeColor="text1"/>
                <w:sz w:val="20"/>
              </w:rPr>
              <w:t>2 bit</w:t>
            </w:r>
            <w:proofErr w:type="gramEnd"/>
            <w:r w:rsidRPr="00D43631">
              <w:rPr>
                <w:rFonts w:ascii="Times New Roman" w:hAnsi="Times New Roman"/>
                <w:color w:val="000000" w:themeColor="text1"/>
                <w:sz w:val="20"/>
              </w:rPr>
              <w:t xml:space="preserve"> bitmap indicating whether or not the </w:t>
            </w:r>
            <w:r w:rsidR="00615EA2" w:rsidRPr="00D43631">
              <w:rPr>
                <w:rFonts w:ascii="Times New Roman" w:hAnsi="Times New Roman"/>
                <w:color w:val="000000" w:themeColor="text1"/>
                <w:sz w:val="20"/>
              </w:rPr>
              <w:t xml:space="preserve">use of enhanced coverage restriction </w:t>
            </w:r>
            <w:r w:rsidRPr="00D43631">
              <w:rPr>
                <w:rFonts w:ascii="Times New Roman" w:hAnsi="Times New Roman"/>
                <w:color w:val="000000" w:themeColor="text1"/>
                <w:sz w:val="20"/>
              </w:rPr>
              <w:t>is removed for the MS identified by the Mobile Identity 1 and Mobile Identity 2 fields.</w:t>
            </w:r>
          </w:p>
          <w:p w14:paraId="25850139" w14:textId="77777777" w:rsidR="00C75E16" w:rsidRPr="00D43631" w:rsidRDefault="00C75E16" w:rsidP="00C3727C">
            <w:pPr>
              <w:pStyle w:val="TAL"/>
              <w:rPr>
                <w:rFonts w:ascii="Times New Roman" w:hAnsi="Times New Roman"/>
                <w:color w:val="000000" w:themeColor="text1"/>
                <w:sz w:val="20"/>
              </w:rPr>
            </w:pPr>
          </w:p>
          <w:p w14:paraId="7A8CC045" w14:textId="77777777" w:rsidR="00C75E16" w:rsidRPr="00D43631" w:rsidRDefault="00C75E16" w:rsidP="00C75E16">
            <w:pPr>
              <w:pStyle w:val="TAL"/>
              <w:rPr>
                <w:rFonts w:ascii="Times New Roman" w:hAnsi="Times New Roman"/>
                <w:color w:val="000000" w:themeColor="text1"/>
                <w:sz w:val="20"/>
              </w:rPr>
            </w:pPr>
            <w:r w:rsidRPr="00D43631">
              <w:rPr>
                <w:rFonts w:ascii="Times New Roman" w:hAnsi="Times New Roman"/>
                <w:color w:val="000000" w:themeColor="text1"/>
                <w:sz w:val="20"/>
              </w:rPr>
              <w:t>Bit</w:t>
            </w:r>
          </w:p>
          <w:p w14:paraId="04B90BBC" w14:textId="77777777" w:rsidR="00C75E16" w:rsidRPr="00D43631" w:rsidRDefault="00C75E16" w:rsidP="00C75E16">
            <w:pPr>
              <w:pStyle w:val="TAL"/>
              <w:rPr>
                <w:rFonts w:ascii="Times New Roman" w:hAnsi="Times New Roman"/>
                <w:color w:val="000000" w:themeColor="text1"/>
                <w:sz w:val="20"/>
              </w:rPr>
            </w:pPr>
            <w:r w:rsidRPr="00D43631">
              <w:rPr>
                <w:rFonts w:ascii="Times New Roman" w:hAnsi="Times New Roman"/>
                <w:color w:val="000000" w:themeColor="text1"/>
                <w:sz w:val="20"/>
              </w:rPr>
              <w:t xml:space="preserve">2 1   </w:t>
            </w:r>
          </w:p>
          <w:p w14:paraId="4A03D7BB" w14:textId="1F3D00EE" w:rsidR="00C75E16" w:rsidRPr="00D43631" w:rsidRDefault="00C75E16" w:rsidP="00C3727C">
            <w:pPr>
              <w:pStyle w:val="TAL"/>
              <w:rPr>
                <w:rFonts w:ascii="Times New Roman" w:hAnsi="Times New Roman"/>
                <w:color w:val="000000" w:themeColor="text1"/>
                <w:sz w:val="20"/>
              </w:rPr>
            </w:pPr>
            <w:r w:rsidRPr="00D43631">
              <w:rPr>
                <w:rFonts w:ascii="Times New Roman" w:hAnsi="Times New Roman"/>
                <w:color w:val="000000" w:themeColor="text1"/>
                <w:sz w:val="20"/>
              </w:rPr>
              <w:t xml:space="preserve">x 0   </w:t>
            </w:r>
            <w:r w:rsidR="003C70B6" w:rsidRPr="00D43631">
              <w:rPr>
                <w:rFonts w:ascii="Times New Roman" w:hAnsi="Times New Roman"/>
                <w:color w:val="000000" w:themeColor="text1"/>
                <w:sz w:val="20"/>
              </w:rPr>
              <w:t>Restricted use of e</w:t>
            </w:r>
            <w:r w:rsidRPr="00D43631">
              <w:rPr>
                <w:rFonts w:ascii="Times New Roman" w:hAnsi="Times New Roman"/>
                <w:color w:val="000000" w:themeColor="text1"/>
                <w:sz w:val="20"/>
              </w:rPr>
              <w:t xml:space="preserve">nhanced </w:t>
            </w:r>
            <w:r w:rsidR="003C70B6" w:rsidRPr="00D43631">
              <w:rPr>
                <w:rFonts w:ascii="Times New Roman" w:hAnsi="Times New Roman"/>
                <w:color w:val="000000" w:themeColor="text1"/>
                <w:sz w:val="20"/>
              </w:rPr>
              <w:t>c</w:t>
            </w:r>
            <w:r w:rsidR="00B75BF7" w:rsidRPr="00D43631">
              <w:rPr>
                <w:rFonts w:ascii="Times New Roman" w:hAnsi="Times New Roman"/>
                <w:color w:val="000000" w:themeColor="text1"/>
                <w:sz w:val="20"/>
              </w:rPr>
              <w:t xml:space="preserve">overage </w:t>
            </w:r>
            <w:r w:rsidRPr="00D43631">
              <w:rPr>
                <w:rFonts w:ascii="Times New Roman" w:hAnsi="Times New Roman"/>
                <w:color w:val="000000" w:themeColor="text1"/>
                <w:sz w:val="20"/>
              </w:rPr>
              <w:t xml:space="preserve">not removed for Mobile Identity 1 </w:t>
            </w:r>
            <w:r w:rsidRPr="00D43631">
              <w:rPr>
                <w:rFonts w:ascii="Times New Roman" w:hAnsi="Times New Roman"/>
                <w:color w:val="000000" w:themeColor="text1"/>
                <w:sz w:val="20"/>
              </w:rPr>
              <w:br/>
              <w:t xml:space="preserve">x 1   </w:t>
            </w:r>
            <w:r w:rsidR="00C93726" w:rsidRPr="00D43631">
              <w:rPr>
                <w:rFonts w:ascii="Times New Roman" w:hAnsi="Times New Roman"/>
                <w:color w:val="000000" w:themeColor="text1"/>
                <w:sz w:val="20"/>
              </w:rPr>
              <w:t>No restriction on</w:t>
            </w:r>
            <w:r w:rsidR="00615EA2" w:rsidRPr="00D43631">
              <w:rPr>
                <w:rFonts w:ascii="Times New Roman" w:hAnsi="Times New Roman"/>
                <w:color w:val="000000" w:themeColor="text1"/>
                <w:sz w:val="20"/>
              </w:rPr>
              <w:t xml:space="preserve"> use of enhanced coverage or r</w:t>
            </w:r>
            <w:r w:rsidR="003C70B6" w:rsidRPr="00D43631">
              <w:rPr>
                <w:rFonts w:ascii="Times New Roman" w:hAnsi="Times New Roman"/>
                <w:color w:val="000000" w:themeColor="text1"/>
                <w:sz w:val="20"/>
              </w:rPr>
              <w:t xml:space="preserve">estricted use of enhanced coverage removed for Mobile Identity 1 </w:t>
            </w:r>
          </w:p>
          <w:p w14:paraId="1065A6D8" w14:textId="5E7EC0B5" w:rsidR="00615EA2" w:rsidRPr="00D43631" w:rsidRDefault="00615EA2" w:rsidP="00615EA2">
            <w:pPr>
              <w:pStyle w:val="TAL"/>
              <w:rPr>
                <w:rFonts w:ascii="Times New Roman" w:hAnsi="Times New Roman"/>
                <w:color w:val="000000" w:themeColor="text1"/>
                <w:sz w:val="20"/>
              </w:rPr>
            </w:pPr>
            <w:r w:rsidRPr="00D43631">
              <w:rPr>
                <w:rFonts w:ascii="Times New Roman" w:hAnsi="Times New Roman"/>
                <w:color w:val="000000" w:themeColor="text1"/>
                <w:sz w:val="20"/>
              </w:rPr>
              <w:t xml:space="preserve">0 x   Restricted use of enhanced coverage not removed for Mobile Identity 2 </w:t>
            </w:r>
            <w:r w:rsidRPr="00D43631">
              <w:rPr>
                <w:rFonts w:ascii="Times New Roman" w:hAnsi="Times New Roman"/>
                <w:color w:val="000000" w:themeColor="text1"/>
                <w:sz w:val="20"/>
              </w:rPr>
              <w:br/>
              <w:t xml:space="preserve">1 x   </w:t>
            </w:r>
            <w:r w:rsidR="00C93726" w:rsidRPr="00D43631">
              <w:rPr>
                <w:rFonts w:ascii="Times New Roman" w:hAnsi="Times New Roman"/>
                <w:color w:val="000000" w:themeColor="text1"/>
                <w:sz w:val="20"/>
              </w:rPr>
              <w:t>No restriction on</w:t>
            </w:r>
            <w:r w:rsidRPr="00D43631">
              <w:rPr>
                <w:rFonts w:ascii="Times New Roman" w:hAnsi="Times New Roman"/>
                <w:color w:val="000000" w:themeColor="text1"/>
                <w:sz w:val="20"/>
              </w:rPr>
              <w:t xml:space="preserve"> use of enhanced coverage or restricted use of enhanced coverage removed for Mobile Identity 2 </w:t>
            </w:r>
          </w:p>
          <w:p w14:paraId="6435C29C" w14:textId="77777777" w:rsidR="00C75E16" w:rsidRPr="00D43631" w:rsidRDefault="00C75E16">
            <w:pPr>
              <w:pStyle w:val="TAL"/>
              <w:rPr>
                <w:rFonts w:ascii="Times New Roman" w:hAnsi="Times New Roman"/>
                <w:b/>
                <w:color w:val="000000" w:themeColor="text1"/>
                <w:sz w:val="20"/>
              </w:rPr>
            </w:pPr>
          </w:p>
        </w:tc>
      </w:tr>
    </w:tbl>
    <w:p w14:paraId="1840953E" w14:textId="77777777" w:rsidR="00267FD1" w:rsidRDefault="00267FD1" w:rsidP="00267FD1">
      <w:pPr>
        <w:rPr>
          <w:rFonts w:ascii="Times New Roman" w:hAnsi="Times New Roman"/>
        </w:rPr>
      </w:pPr>
    </w:p>
    <w:p w14:paraId="431F3110" w14:textId="56D1978D" w:rsidR="001C61C7" w:rsidRDefault="001C61C7" w:rsidP="001C61C7">
      <w:pPr>
        <w:pStyle w:val="11BodyText"/>
        <w:ind w:left="0"/>
      </w:pPr>
      <w:r>
        <w:t>--- end of extract ---</w:t>
      </w:r>
    </w:p>
    <w:p w14:paraId="404E936C" w14:textId="77777777" w:rsidR="00ED1252" w:rsidRDefault="00ED1252" w:rsidP="00ED1252">
      <w:pPr>
        <w:pStyle w:val="11BodyText"/>
        <w:spacing w:after="0"/>
        <w:ind w:left="0"/>
      </w:pPr>
      <w:r>
        <w:t>Following proposal is made.</w:t>
      </w:r>
    </w:p>
    <w:p w14:paraId="217A680F" w14:textId="77777777" w:rsidR="00ED1252" w:rsidRDefault="00ED1252" w:rsidP="00ED1252">
      <w:pPr>
        <w:pStyle w:val="11BodyText"/>
        <w:spacing w:after="0"/>
        <w:ind w:left="0"/>
      </w:pPr>
    </w:p>
    <w:tbl>
      <w:tblPr>
        <w:tblStyle w:val="TableGrid"/>
        <w:tblW w:w="0" w:type="auto"/>
        <w:tblLook w:val="04A0" w:firstRow="1" w:lastRow="0" w:firstColumn="1" w:lastColumn="0" w:noHBand="0" w:noVBand="1"/>
      </w:tblPr>
      <w:tblGrid>
        <w:gridCol w:w="9016"/>
      </w:tblGrid>
      <w:tr w:rsidR="00ED1252" w14:paraId="6973507D" w14:textId="77777777" w:rsidTr="006B58ED">
        <w:tc>
          <w:tcPr>
            <w:tcW w:w="9016" w:type="dxa"/>
          </w:tcPr>
          <w:p w14:paraId="6FF6C869" w14:textId="1609B564" w:rsidR="00ED1252" w:rsidRPr="00A93CEF" w:rsidRDefault="00ED1252" w:rsidP="006B58ED">
            <w:pPr>
              <w:pStyle w:val="11BodyText"/>
              <w:spacing w:before="120" w:after="120"/>
              <w:ind w:left="0"/>
              <w:rPr>
                <w:b/>
              </w:rPr>
            </w:pPr>
            <w:r>
              <w:rPr>
                <w:b/>
              </w:rPr>
              <w:t>Proposal 8</w:t>
            </w:r>
            <w:r w:rsidRPr="00A93CEF">
              <w:rPr>
                <w:b/>
              </w:rPr>
              <w:t xml:space="preserve">: </w:t>
            </w:r>
            <w:r>
              <w:rPr>
                <w:b/>
              </w:rPr>
              <w:t xml:space="preserve">The </w:t>
            </w:r>
            <w:r w:rsidRPr="00A93CEF">
              <w:rPr>
                <w:b/>
              </w:rPr>
              <w:t xml:space="preserve">EC-GSM-IoT capable MS, which has </w:t>
            </w:r>
            <w:r>
              <w:rPr>
                <w:b/>
              </w:rPr>
              <w:t xml:space="preserve">previously </w:t>
            </w:r>
            <w:r w:rsidRPr="00A93CEF">
              <w:rPr>
                <w:b/>
              </w:rPr>
              <w:t>received an EC Restriction indication from the network,</w:t>
            </w:r>
            <w:r>
              <w:rPr>
                <w:b/>
              </w:rPr>
              <w:t xml:space="preserve"> is monitoring its paging channel</w:t>
            </w:r>
            <w:r w:rsidR="001C5361">
              <w:rPr>
                <w:b/>
              </w:rPr>
              <w:t xml:space="preserve"> </w:t>
            </w:r>
            <w:proofErr w:type="gramStart"/>
            <w:r w:rsidR="001C5361">
              <w:rPr>
                <w:b/>
              </w:rPr>
              <w:t>for the purpose of</w:t>
            </w:r>
            <w:proofErr w:type="gramEnd"/>
            <w:r w:rsidR="001C5361">
              <w:rPr>
                <w:b/>
              </w:rPr>
              <w:t xml:space="preserve"> DL data transfer when in normal coverage (CC1 must be selected for DL and UL) and for receiving the EC Restriction removal indication when in normal or extended coverage</w:t>
            </w:r>
            <w:r>
              <w:rPr>
                <w:b/>
              </w:rPr>
              <w:t xml:space="preserve">, as depicted above. </w:t>
            </w:r>
          </w:p>
        </w:tc>
      </w:tr>
    </w:tbl>
    <w:p w14:paraId="470D2E78" w14:textId="77777777" w:rsidR="00ED1252" w:rsidRPr="003D565C" w:rsidRDefault="00ED1252" w:rsidP="001C61C7">
      <w:pPr>
        <w:pStyle w:val="11BodyText"/>
        <w:spacing w:after="0"/>
        <w:ind w:left="0"/>
        <w:rPr>
          <w:color w:val="000000" w:themeColor="text1"/>
        </w:rPr>
      </w:pPr>
    </w:p>
    <w:p w14:paraId="26F92A97" w14:textId="246CA0CD" w:rsidR="00267FD1" w:rsidRDefault="00691FE1" w:rsidP="00AC55C9">
      <w:pPr>
        <w:jc w:val="both"/>
      </w:pPr>
      <w:r>
        <w:t>To handle the above depicted paging of the EC-GSM-IoT capable MS in EC Restriction</w:t>
      </w:r>
      <w:r w:rsidR="00F04A22">
        <w:t>,</w:t>
      </w:r>
      <w:r w:rsidR="00093F27">
        <w:t xml:space="preserve"> </w:t>
      </w:r>
      <w:r w:rsidR="00AB151B">
        <w:t xml:space="preserve">small </w:t>
      </w:r>
      <w:r w:rsidR="00093F27">
        <w:t>change</w:t>
      </w:r>
      <w:r w:rsidR="00904300">
        <w:t>s</w:t>
      </w:r>
      <w:r w:rsidR="00093F27">
        <w:t xml:space="preserve"> to </w:t>
      </w:r>
      <w:r w:rsidR="00F04A22">
        <w:t xml:space="preserve">TS </w:t>
      </w:r>
      <w:r w:rsidR="00904300">
        <w:t>48.018 are</w:t>
      </w:r>
      <w:r w:rsidR="00093F27">
        <w:t xml:space="preserve"> required to include the signalling indication on the Gb interfa</w:t>
      </w:r>
      <w:r w:rsidR="00F04A22">
        <w:t>ce. Thus, when the SGSN evaluates whether to page a cert</w:t>
      </w:r>
      <w:r>
        <w:t xml:space="preserve">ain MS, </w:t>
      </w:r>
      <w:r w:rsidR="00C93726">
        <w:t xml:space="preserve">e.g. it has </w:t>
      </w:r>
      <w:r w:rsidR="00C93726" w:rsidRPr="009A7F4F">
        <w:lastRenderedPageBreak/>
        <w:t xml:space="preserve">received a paging request from GGSN </w:t>
      </w:r>
      <w:r w:rsidR="00502F75" w:rsidRPr="009A7F4F">
        <w:t xml:space="preserve">for that MS </w:t>
      </w:r>
      <w:r w:rsidR="00C93726" w:rsidRPr="009A7F4F">
        <w:t xml:space="preserve">or a paging occasion for that MS approaches, </w:t>
      </w:r>
      <w:r w:rsidR="00904300" w:rsidRPr="009A7F4F">
        <w:t>it will check t</w:t>
      </w:r>
      <w:r w:rsidRPr="009A7F4F">
        <w:t>he EC R</w:t>
      </w:r>
      <w:r w:rsidR="00F04A22" w:rsidRPr="009A7F4F">
        <w:t>est</w:t>
      </w:r>
      <w:r w:rsidR="009829B5" w:rsidRPr="009A7F4F">
        <w:t xml:space="preserve">riction status for that MS </w:t>
      </w:r>
      <w:r w:rsidR="00904300" w:rsidRPr="009A7F4F">
        <w:t xml:space="preserve">obtained </w:t>
      </w:r>
      <w:r w:rsidR="009829B5" w:rsidRPr="009A7F4F">
        <w:t xml:space="preserve">from the HSS/HLR </w:t>
      </w:r>
      <w:r w:rsidR="00904300" w:rsidRPr="009A7F4F">
        <w:t xml:space="preserve">or retrieve it from the stored MS context, </w:t>
      </w:r>
      <w:r w:rsidR="003A2A57" w:rsidRPr="009A7F4F">
        <w:t>in the same way as during the Routing Area Update procedure</w:t>
      </w:r>
      <w:r w:rsidR="00904300" w:rsidRPr="009A7F4F">
        <w:t>,</w:t>
      </w:r>
      <w:r w:rsidR="003A2A57" w:rsidRPr="009A7F4F">
        <w:t xml:space="preserve"> </w:t>
      </w:r>
      <w:r w:rsidR="00F04A22" w:rsidRPr="009A7F4F">
        <w:t>and include the respective information into the paging request sent to the BSS for mapping it</w:t>
      </w:r>
      <w:r w:rsidR="00F04A22">
        <w:t xml:space="preserve"> to the (EC) paging request</w:t>
      </w:r>
      <w:r w:rsidR="00F03E63">
        <w:t xml:space="preserve"> message</w:t>
      </w:r>
      <w:r w:rsidR="00F04A22">
        <w:t>. This ensu</w:t>
      </w:r>
      <w:r>
        <w:t>res that the EC R</w:t>
      </w:r>
      <w:r w:rsidR="00F04A22">
        <w:t xml:space="preserve">estriction status is successfully removed at </w:t>
      </w:r>
      <w:r w:rsidR="00502F75">
        <w:t>a given stationary IoT device</w:t>
      </w:r>
      <w:r w:rsidR="007C48BE">
        <w:t xml:space="preserve"> and </w:t>
      </w:r>
      <w:r w:rsidR="00F04A22">
        <w:t xml:space="preserve">at an earlier time than </w:t>
      </w:r>
      <w:r>
        <w:t xml:space="preserve">awaiting </w:t>
      </w:r>
      <w:r w:rsidR="00F04A22">
        <w:t>the next Attach or RAU procedure</w:t>
      </w:r>
      <w:r w:rsidR="00F03E63">
        <w:t xml:space="preserve"> of that </w:t>
      </w:r>
      <w:proofErr w:type="gramStart"/>
      <w:r w:rsidR="00F03E63">
        <w:t>particular device</w:t>
      </w:r>
      <w:proofErr w:type="gramEnd"/>
      <w:r w:rsidR="00F04A22">
        <w:t>, thus wil</w:t>
      </w:r>
      <w:r w:rsidR="00F03E63">
        <w:t xml:space="preserve">l improve </w:t>
      </w:r>
      <w:proofErr w:type="spellStart"/>
      <w:r w:rsidR="00F03E63">
        <w:t>QoS</w:t>
      </w:r>
      <w:proofErr w:type="spellEnd"/>
      <w:r w:rsidR="00F03E63">
        <w:t xml:space="preserve"> for this</w:t>
      </w:r>
      <w:r w:rsidR="00F04A22">
        <w:t xml:space="preserve"> device. </w:t>
      </w:r>
      <w:r w:rsidR="00093F27">
        <w:t xml:space="preserve"> </w:t>
      </w:r>
    </w:p>
    <w:p w14:paraId="1F0959FF" w14:textId="77777777" w:rsidR="00673BF1" w:rsidRDefault="00673BF1" w:rsidP="00AC55C9">
      <w:pPr>
        <w:jc w:val="both"/>
      </w:pPr>
    </w:p>
    <w:p w14:paraId="37FF72E1" w14:textId="30B2F0F6" w:rsidR="00F54857" w:rsidRDefault="001C61C7" w:rsidP="00AC55C9">
      <w:pPr>
        <w:jc w:val="both"/>
      </w:pPr>
      <w:r>
        <w:t>It is proposed to specify the SGSN</w:t>
      </w:r>
      <w:r w:rsidR="007C48BE">
        <w:t xml:space="preserve"> </w:t>
      </w:r>
      <w:r w:rsidR="00502F75">
        <w:t xml:space="preserve">behaviour </w:t>
      </w:r>
      <w:r>
        <w:t>in sub-clauses 7.1 and 7.1a of TS 48.018 as well as</w:t>
      </w:r>
      <w:r w:rsidR="00502F75">
        <w:t xml:space="preserve"> the </w:t>
      </w:r>
      <w:r>
        <w:t xml:space="preserve">related </w:t>
      </w:r>
      <w:r w:rsidR="00502F75">
        <w:t xml:space="preserve">signalling </w:t>
      </w:r>
      <w:r>
        <w:t>over Gb</w:t>
      </w:r>
      <w:r w:rsidR="007C48BE">
        <w:t xml:space="preserve"> within</w:t>
      </w:r>
      <w:r w:rsidR="00C3727C">
        <w:t xml:space="preserve"> an optional IE in</w:t>
      </w:r>
      <w:r w:rsidR="008337FF">
        <w:t xml:space="preserve"> the </w:t>
      </w:r>
      <w:r w:rsidR="007C48BE">
        <w:t>PAGING</w:t>
      </w:r>
      <w:r w:rsidR="00F54857" w:rsidRPr="00F54857">
        <w:t>-PS</w:t>
      </w:r>
      <w:r w:rsidR="00C3727C">
        <w:t xml:space="preserve"> message</w:t>
      </w:r>
      <w:r w:rsidR="00A7182B">
        <w:t xml:space="preserve"> in </w:t>
      </w:r>
      <w:r w:rsidR="007C48BE">
        <w:t xml:space="preserve">sub-clauses </w:t>
      </w:r>
      <w:r w:rsidR="00A7182B">
        <w:t>10.</w:t>
      </w:r>
      <w:r w:rsidR="00904300">
        <w:t>3.1 and 11.3.141</w:t>
      </w:r>
      <w:r w:rsidR="00132A68">
        <w:t xml:space="preserve">, </w:t>
      </w:r>
      <w:r>
        <w:t xml:space="preserve">as </w:t>
      </w:r>
      <w:r w:rsidR="00132A68">
        <w:t>depicted below in red fon</w:t>
      </w:r>
      <w:r>
        <w:t>t. This IE</w:t>
      </w:r>
      <w:r w:rsidR="00132A68">
        <w:t xml:space="preserve"> needs to be</w:t>
      </w:r>
      <w:r w:rsidR="00673BF1">
        <w:t xml:space="preserve"> independent from the Coverage Cla</w:t>
      </w:r>
      <w:r w:rsidR="00132A68">
        <w:t>ss IE, since it may also be signalled</w:t>
      </w:r>
      <w:r w:rsidR="00673BF1">
        <w:t xml:space="preserve"> in case the MS is connected to a non-EC-GSM-IoT supporting cell during EC Restriction.</w:t>
      </w:r>
    </w:p>
    <w:p w14:paraId="53DDC39D" w14:textId="52DD1655" w:rsidR="00673BF1" w:rsidRDefault="00673BF1" w:rsidP="00AC55C9">
      <w:pPr>
        <w:jc w:val="both"/>
      </w:pPr>
    </w:p>
    <w:p w14:paraId="06AE8A28" w14:textId="5894B7E8" w:rsidR="00502F75" w:rsidRPr="006B58ED" w:rsidRDefault="006B58ED" w:rsidP="006B58ED">
      <w:pPr>
        <w:pStyle w:val="11BodyText"/>
        <w:ind w:left="0"/>
        <w:rPr>
          <w:rFonts w:ascii="Times New Roman" w:hAnsi="Times New Roman"/>
          <w:u w:val="single"/>
        </w:rPr>
      </w:pPr>
      <w:r w:rsidRPr="00D465E6">
        <w:rPr>
          <w:u w:val="single"/>
        </w:rPr>
        <w:t>Extract fro</w:t>
      </w:r>
      <w:r>
        <w:rPr>
          <w:u w:val="single"/>
        </w:rPr>
        <w:t>m TS 48.01</w:t>
      </w:r>
      <w:r w:rsidRPr="00D465E6">
        <w:rPr>
          <w:u w:val="single"/>
        </w:rPr>
        <w:t>8, sub-clause</w:t>
      </w:r>
      <w:r>
        <w:rPr>
          <w:u w:val="single"/>
        </w:rPr>
        <w:t xml:space="preserve"> 7.1a</w:t>
      </w:r>
      <w:r w:rsidRPr="00D465E6">
        <w:rPr>
          <w:u w:val="single"/>
        </w:rPr>
        <w:t>:</w:t>
      </w:r>
    </w:p>
    <w:p w14:paraId="517A8792" w14:textId="77777777" w:rsidR="006B58ED" w:rsidRPr="006B58ED" w:rsidRDefault="006B58ED" w:rsidP="006B58ED">
      <w:pPr>
        <w:pStyle w:val="Heading2"/>
        <w:keepNext w:val="0"/>
        <w:numPr>
          <w:ilvl w:val="0"/>
          <w:numId w:val="0"/>
        </w:numPr>
        <w:rPr>
          <w:rFonts w:ascii="Arial" w:hAnsi="Arial" w:cs="Arial"/>
          <w:b w:val="0"/>
          <w:sz w:val="32"/>
          <w:szCs w:val="32"/>
        </w:rPr>
      </w:pPr>
      <w:bookmarkStart w:id="15" w:name="_Toc485406049"/>
      <w:r w:rsidRPr="006B58ED">
        <w:rPr>
          <w:rFonts w:ascii="Arial" w:hAnsi="Arial" w:cs="Arial"/>
          <w:b w:val="0"/>
          <w:sz w:val="32"/>
          <w:szCs w:val="32"/>
        </w:rPr>
        <w:t>7.1a</w:t>
      </w:r>
      <w:r w:rsidRPr="006B58ED">
        <w:rPr>
          <w:rFonts w:ascii="Arial" w:hAnsi="Arial" w:cs="Arial"/>
          <w:b w:val="0"/>
          <w:sz w:val="32"/>
          <w:szCs w:val="32"/>
        </w:rPr>
        <w:tab/>
        <w:t xml:space="preserve">Paging procedure for Extended Coverage and </w:t>
      </w:r>
      <w:proofErr w:type="spellStart"/>
      <w:r w:rsidRPr="006B58ED">
        <w:rPr>
          <w:rFonts w:ascii="Arial" w:hAnsi="Arial" w:cs="Arial"/>
          <w:b w:val="0"/>
          <w:sz w:val="32"/>
          <w:szCs w:val="32"/>
        </w:rPr>
        <w:t>eDRX</w:t>
      </w:r>
      <w:bookmarkEnd w:id="15"/>
      <w:proofErr w:type="spellEnd"/>
    </w:p>
    <w:p w14:paraId="64AFDD1B" w14:textId="77777777" w:rsidR="006B58ED" w:rsidRPr="006B58ED" w:rsidRDefault="006B58ED" w:rsidP="006B58ED">
      <w:pPr>
        <w:rPr>
          <w:rFonts w:ascii="Times New Roman" w:hAnsi="Times New Roman"/>
        </w:rPr>
      </w:pPr>
      <w:r w:rsidRPr="006B58ED">
        <w:rPr>
          <w:rFonts w:ascii="Times New Roman" w:hAnsi="Times New Roman"/>
        </w:rPr>
        <w:t xml:space="preserve">An SGSN may have any combination of uplink and downlink Coverage Class information (previously received from the BSS in an UL-UNITDATA PDU) and </w:t>
      </w:r>
      <w:proofErr w:type="spellStart"/>
      <w:r w:rsidRPr="006B58ED">
        <w:rPr>
          <w:rFonts w:ascii="Times New Roman" w:hAnsi="Times New Roman"/>
        </w:rPr>
        <w:t>eDRX</w:t>
      </w:r>
      <w:proofErr w:type="spellEnd"/>
      <w:r w:rsidRPr="006B58ED">
        <w:rPr>
          <w:rFonts w:ascii="Times New Roman" w:hAnsi="Times New Roman"/>
        </w:rPr>
        <w:t xml:space="preserve"> information (negotiated during NAS signalling) available for a given MS when it determines that paging is necessary for that MS. When sending a PAGING-PS PDU to a BSS to trigger paging for a given MS the SGSN shall include the most recently received Coverage Class information and the most recent </w:t>
      </w:r>
      <w:proofErr w:type="spellStart"/>
      <w:r w:rsidRPr="006B58ED">
        <w:rPr>
          <w:rFonts w:ascii="Times New Roman" w:hAnsi="Times New Roman"/>
        </w:rPr>
        <w:t>eDRX</w:t>
      </w:r>
      <w:proofErr w:type="spellEnd"/>
      <w:r w:rsidRPr="006B58ED">
        <w:rPr>
          <w:rFonts w:ascii="Times New Roman" w:hAnsi="Times New Roman"/>
        </w:rPr>
        <w:t xml:space="preserve"> value negotiated during NAS signalling for that MS. If the BVC-RESET procedure (see sub-clauses 8.4 and 11.3.84) is performed and indicates a change to the </w:t>
      </w:r>
      <w:proofErr w:type="spellStart"/>
      <w:r w:rsidRPr="006B58ED">
        <w:rPr>
          <w:rFonts w:ascii="Times New Roman" w:hAnsi="Times New Roman"/>
        </w:rPr>
        <w:t>eDRX</w:t>
      </w:r>
      <w:proofErr w:type="spellEnd"/>
      <w:r w:rsidRPr="006B58ED">
        <w:rPr>
          <w:rFonts w:ascii="Times New Roman" w:hAnsi="Times New Roman"/>
        </w:rPr>
        <w:t xml:space="preserve"> capability for a BSS, it shall not impact the most recent </w:t>
      </w:r>
      <w:proofErr w:type="spellStart"/>
      <w:r w:rsidRPr="006B58ED">
        <w:rPr>
          <w:rFonts w:ascii="Times New Roman" w:hAnsi="Times New Roman"/>
        </w:rPr>
        <w:t>eDRX</w:t>
      </w:r>
      <w:proofErr w:type="spellEnd"/>
      <w:r w:rsidRPr="006B58ED">
        <w:rPr>
          <w:rFonts w:ascii="Times New Roman" w:hAnsi="Times New Roman"/>
        </w:rPr>
        <w:t xml:space="preserve"> value negotiated during NAS signalling for that MS.</w:t>
      </w:r>
    </w:p>
    <w:p w14:paraId="7CDF6C3C" w14:textId="1018E1A0" w:rsidR="006B58ED" w:rsidRDefault="006B58ED" w:rsidP="00AC55C9">
      <w:pPr>
        <w:jc w:val="both"/>
      </w:pPr>
    </w:p>
    <w:p w14:paraId="25945FBD" w14:textId="7AE3B851" w:rsidR="006B58ED" w:rsidRPr="001C61C7" w:rsidRDefault="006B58ED" w:rsidP="00AC55C9">
      <w:pPr>
        <w:jc w:val="both"/>
        <w:rPr>
          <w:rFonts w:ascii="Times New Roman" w:hAnsi="Times New Roman"/>
          <w:color w:val="FF0000"/>
        </w:rPr>
      </w:pPr>
      <w:bookmarkStart w:id="16" w:name="_Hlk489969205"/>
      <w:r w:rsidRPr="009A7F4F">
        <w:rPr>
          <w:rFonts w:ascii="Times New Roman" w:hAnsi="Times New Roman"/>
          <w:color w:val="FF0000"/>
        </w:rPr>
        <w:t>In case the network support</w:t>
      </w:r>
      <w:r w:rsidR="00B56FBC" w:rsidRPr="009A7F4F">
        <w:rPr>
          <w:rFonts w:ascii="Times New Roman" w:hAnsi="Times New Roman"/>
          <w:color w:val="FF0000"/>
        </w:rPr>
        <w:t>s</w:t>
      </w:r>
      <w:r w:rsidRPr="009A7F4F">
        <w:rPr>
          <w:rFonts w:ascii="Times New Roman" w:hAnsi="Times New Roman"/>
          <w:color w:val="FF0000"/>
        </w:rPr>
        <w:t xml:space="preserve"> restriction of use </w:t>
      </w:r>
      <w:r w:rsidR="00B56FBC" w:rsidRPr="009A7F4F">
        <w:rPr>
          <w:rFonts w:ascii="Times New Roman" w:hAnsi="Times New Roman"/>
          <w:color w:val="FF0000"/>
        </w:rPr>
        <w:t>of enhanced coverage (see 3GPP TS 24</w:t>
      </w:r>
      <w:r w:rsidR="00904300" w:rsidRPr="009A7F4F">
        <w:rPr>
          <w:rFonts w:ascii="Times New Roman" w:hAnsi="Times New Roman"/>
          <w:color w:val="FF0000"/>
        </w:rPr>
        <w:t xml:space="preserve">.008 [46]), </w:t>
      </w:r>
      <w:bookmarkStart w:id="17" w:name="_Hlk490121774"/>
      <w:r w:rsidR="0036740E" w:rsidRPr="009A7F4F">
        <w:rPr>
          <w:rFonts w:ascii="Times New Roman" w:hAnsi="Times New Roman"/>
          <w:color w:val="FF0000"/>
        </w:rPr>
        <w:t xml:space="preserve">the SGSN </w:t>
      </w:r>
      <w:r w:rsidR="00156454" w:rsidRPr="009A7F4F">
        <w:rPr>
          <w:rFonts w:ascii="Times New Roman" w:hAnsi="Times New Roman"/>
          <w:color w:val="FF0000"/>
        </w:rPr>
        <w:t>checks the status of Enhanced Coverage Restriction (</w:t>
      </w:r>
      <w:proofErr w:type="spellStart"/>
      <w:r w:rsidR="00156454" w:rsidRPr="009A7F4F">
        <w:rPr>
          <w:rFonts w:ascii="Times New Roman" w:hAnsi="Times New Roman"/>
          <w:color w:val="FF0000"/>
        </w:rPr>
        <w:t>RestrictEC</w:t>
      </w:r>
      <w:proofErr w:type="spellEnd"/>
      <w:r w:rsidR="00156454" w:rsidRPr="009A7F4F">
        <w:rPr>
          <w:rFonts w:ascii="Times New Roman" w:hAnsi="Times New Roman"/>
          <w:color w:val="FF0000"/>
        </w:rPr>
        <w:t xml:space="preserve"> indication in 3GPP TS 24.008 [46]) obtained from HSS/HLR or retrieves the status from the stored MS context</w:t>
      </w:r>
      <w:bookmarkEnd w:id="17"/>
      <w:r w:rsidR="00156454" w:rsidRPr="009A7F4F">
        <w:rPr>
          <w:rFonts w:ascii="Times New Roman" w:hAnsi="Times New Roman"/>
          <w:color w:val="FF0000"/>
        </w:rPr>
        <w:t xml:space="preserve"> and </w:t>
      </w:r>
      <w:r w:rsidR="00AB151B" w:rsidRPr="009A7F4F">
        <w:rPr>
          <w:rFonts w:ascii="Times New Roman" w:hAnsi="Times New Roman"/>
          <w:color w:val="FF0000"/>
        </w:rPr>
        <w:t xml:space="preserve">includes </w:t>
      </w:r>
      <w:r w:rsidR="00B56FBC" w:rsidRPr="009A7F4F">
        <w:rPr>
          <w:rFonts w:ascii="Times New Roman" w:hAnsi="Times New Roman"/>
          <w:color w:val="FF0000"/>
        </w:rPr>
        <w:t>it in the PAGING-PS PDU (see sub-cla</w:t>
      </w:r>
      <w:r w:rsidR="003E6B4F" w:rsidRPr="009A7F4F">
        <w:rPr>
          <w:rFonts w:ascii="Times New Roman" w:hAnsi="Times New Roman"/>
          <w:color w:val="FF0000"/>
        </w:rPr>
        <w:t>uses 10.3.1 and 11.3.141</w:t>
      </w:r>
      <w:r w:rsidR="00B56FBC" w:rsidRPr="009A7F4F">
        <w:rPr>
          <w:rFonts w:ascii="Times New Roman" w:hAnsi="Times New Roman"/>
          <w:color w:val="FF0000"/>
        </w:rPr>
        <w:t xml:space="preserve">) </w:t>
      </w:r>
      <w:proofErr w:type="gramStart"/>
      <w:r w:rsidR="00B56FBC" w:rsidRPr="009A7F4F">
        <w:rPr>
          <w:rFonts w:ascii="Times New Roman" w:hAnsi="Times New Roman"/>
          <w:color w:val="FF0000"/>
        </w:rPr>
        <w:t>in order to</w:t>
      </w:r>
      <w:proofErr w:type="gramEnd"/>
      <w:r w:rsidR="00B56FBC" w:rsidRPr="009A7F4F">
        <w:rPr>
          <w:rFonts w:ascii="Times New Roman" w:hAnsi="Times New Roman"/>
          <w:color w:val="FF0000"/>
        </w:rPr>
        <w:t xml:space="preserve"> </w:t>
      </w:r>
      <w:r w:rsidR="001C61C7" w:rsidRPr="009A7F4F">
        <w:rPr>
          <w:rFonts w:ascii="Times New Roman" w:hAnsi="Times New Roman"/>
          <w:color w:val="FF0000"/>
        </w:rPr>
        <w:t>inform the BSS whether to sustain or remove the restriction on use of enhanced coverage.</w:t>
      </w:r>
      <w:r w:rsidR="001C61C7" w:rsidRPr="001C61C7">
        <w:rPr>
          <w:rFonts w:ascii="Times New Roman" w:hAnsi="Times New Roman"/>
          <w:color w:val="FF0000"/>
        </w:rPr>
        <w:t xml:space="preserve"> </w:t>
      </w:r>
    </w:p>
    <w:bookmarkEnd w:id="16"/>
    <w:p w14:paraId="1399BF27" w14:textId="4D0A9959" w:rsidR="00B56FBC" w:rsidRPr="001C61C7" w:rsidRDefault="00B56FBC" w:rsidP="00AC55C9">
      <w:pPr>
        <w:jc w:val="both"/>
        <w:rPr>
          <w:rFonts w:ascii="Times New Roman" w:hAnsi="Times New Roman"/>
          <w:color w:val="FF0000"/>
        </w:rPr>
      </w:pPr>
    </w:p>
    <w:p w14:paraId="35A582DE" w14:textId="0C4E99A8" w:rsidR="001C61C7" w:rsidRDefault="001C61C7" w:rsidP="001C61C7">
      <w:pPr>
        <w:pStyle w:val="11BodyText"/>
        <w:ind w:left="0"/>
      </w:pPr>
      <w:r>
        <w:t>--- end of extract ---</w:t>
      </w:r>
    </w:p>
    <w:p w14:paraId="2AA9C0AD" w14:textId="3D40525D" w:rsidR="00B56FBC" w:rsidRPr="001C61C7" w:rsidRDefault="00B56FBC" w:rsidP="00AC55C9">
      <w:pPr>
        <w:jc w:val="both"/>
      </w:pPr>
      <w:r w:rsidRPr="001C61C7">
        <w:t>A similar change is needed in sub</w:t>
      </w:r>
      <w:r w:rsidR="001C61C7">
        <w:t>-</w:t>
      </w:r>
      <w:r w:rsidRPr="001C61C7">
        <w:t xml:space="preserve">clause 7.1 in case the </w:t>
      </w:r>
      <w:r w:rsidR="001C61C7">
        <w:t xml:space="preserve">EC-GSM-IoT capable </w:t>
      </w:r>
      <w:r w:rsidRPr="001C61C7">
        <w:t>MS camps on a non-EC-GSM-IoT supporting cell.</w:t>
      </w:r>
      <w:r w:rsidR="001C61C7">
        <w:t xml:space="preserve"> In addition, following changes are required t</w:t>
      </w:r>
      <w:r w:rsidR="00904300">
        <w:t xml:space="preserve">o </w:t>
      </w:r>
      <w:proofErr w:type="spellStart"/>
      <w:r w:rsidR="00904300">
        <w:t>subclauses</w:t>
      </w:r>
      <w:proofErr w:type="spellEnd"/>
      <w:r w:rsidR="00904300">
        <w:t xml:space="preserve"> 10.3.1 and 11.3.141</w:t>
      </w:r>
      <w:r w:rsidR="001C61C7">
        <w:t>, depicted in red font.</w:t>
      </w:r>
    </w:p>
    <w:p w14:paraId="4EE80721" w14:textId="77777777" w:rsidR="006B58ED" w:rsidRDefault="006B58ED" w:rsidP="00AC55C9">
      <w:pPr>
        <w:jc w:val="both"/>
      </w:pPr>
    </w:p>
    <w:p w14:paraId="15E65283" w14:textId="48813366" w:rsidR="00673BF1" w:rsidRPr="00CF38C6" w:rsidRDefault="00673BF1" w:rsidP="00673BF1">
      <w:pPr>
        <w:pStyle w:val="11BodyText"/>
        <w:ind w:left="0"/>
        <w:rPr>
          <w:rFonts w:ascii="Times New Roman" w:hAnsi="Times New Roman"/>
          <w:u w:val="single"/>
        </w:rPr>
      </w:pPr>
      <w:r w:rsidRPr="00D465E6">
        <w:rPr>
          <w:u w:val="single"/>
        </w:rPr>
        <w:t>Extract fro</w:t>
      </w:r>
      <w:r>
        <w:rPr>
          <w:u w:val="single"/>
        </w:rPr>
        <w:t xml:space="preserve">m </w:t>
      </w:r>
      <w:r w:rsidR="00132A68">
        <w:rPr>
          <w:u w:val="single"/>
        </w:rPr>
        <w:t xml:space="preserve">TS </w:t>
      </w:r>
      <w:r>
        <w:rPr>
          <w:u w:val="single"/>
        </w:rPr>
        <w:t>48.01</w:t>
      </w:r>
      <w:r w:rsidRPr="00D465E6">
        <w:rPr>
          <w:u w:val="single"/>
        </w:rPr>
        <w:t>8, sub-clause</w:t>
      </w:r>
      <w:r>
        <w:rPr>
          <w:u w:val="single"/>
        </w:rPr>
        <w:t>s</w:t>
      </w:r>
      <w:r w:rsidRPr="00D465E6">
        <w:rPr>
          <w:u w:val="single"/>
        </w:rPr>
        <w:t xml:space="preserve"> </w:t>
      </w:r>
      <w:r w:rsidR="00904300">
        <w:rPr>
          <w:u w:val="single"/>
        </w:rPr>
        <w:t>10.3.1 and 11.3.141</w:t>
      </w:r>
      <w:r w:rsidRPr="00D465E6">
        <w:rPr>
          <w:u w:val="single"/>
        </w:rPr>
        <w:t>:</w:t>
      </w:r>
    </w:p>
    <w:p w14:paraId="3870B295" w14:textId="77777777" w:rsidR="00A7182B" w:rsidRPr="00673BF1" w:rsidRDefault="00A7182B" w:rsidP="00673BF1">
      <w:pPr>
        <w:pStyle w:val="Heading3"/>
        <w:numPr>
          <w:ilvl w:val="0"/>
          <w:numId w:val="0"/>
        </w:numPr>
        <w:rPr>
          <w:rFonts w:ascii="Arial" w:hAnsi="Arial" w:cs="Arial"/>
          <w:sz w:val="28"/>
          <w:szCs w:val="28"/>
        </w:rPr>
      </w:pPr>
      <w:bookmarkStart w:id="18" w:name="_Toc468894854"/>
      <w:bookmarkStart w:id="19" w:name="_Toc468895096"/>
      <w:r w:rsidRPr="00673BF1">
        <w:rPr>
          <w:rFonts w:ascii="Arial" w:hAnsi="Arial" w:cs="Arial"/>
          <w:sz w:val="28"/>
          <w:szCs w:val="28"/>
        </w:rPr>
        <w:t>10.3.1</w:t>
      </w:r>
      <w:r w:rsidRPr="00673BF1">
        <w:rPr>
          <w:rFonts w:ascii="Arial" w:hAnsi="Arial" w:cs="Arial"/>
          <w:sz w:val="28"/>
          <w:szCs w:val="28"/>
        </w:rPr>
        <w:tab/>
        <w:t>PAGING PS</w:t>
      </w:r>
      <w:bookmarkEnd w:id="18"/>
    </w:p>
    <w:p w14:paraId="567FCA68" w14:textId="69B803C5" w:rsidR="00A7182B" w:rsidRDefault="00A7182B" w:rsidP="00A7182B">
      <w:pPr>
        <w:keepNext/>
        <w:keepLines/>
        <w:rPr>
          <w:rFonts w:ascii="Times New Roman" w:hAnsi="Times New Roman"/>
        </w:rPr>
      </w:pPr>
      <w:r w:rsidRPr="00673BF1">
        <w:rPr>
          <w:rFonts w:ascii="Times New Roman" w:hAnsi="Times New Roman"/>
        </w:rPr>
        <w:t>This PDU indicates that a BSS shall initiate the packet paging procedure for an MS within a group of cells.</w:t>
      </w:r>
    </w:p>
    <w:p w14:paraId="53759CD8" w14:textId="77777777" w:rsidR="00673BF1" w:rsidRPr="00673BF1" w:rsidRDefault="00673BF1" w:rsidP="00A7182B">
      <w:pPr>
        <w:keepNext/>
        <w:keepLines/>
        <w:rPr>
          <w:rFonts w:ascii="Times New Roman" w:hAnsi="Times New Roman"/>
        </w:rPr>
      </w:pPr>
    </w:p>
    <w:p w14:paraId="7F84CE2C" w14:textId="77777777" w:rsidR="00A7182B" w:rsidRPr="00986C32" w:rsidRDefault="00A7182B" w:rsidP="00A7182B">
      <w:pPr>
        <w:pStyle w:val="EX"/>
        <w:keepLines w:val="0"/>
      </w:pPr>
      <w:r w:rsidRPr="00986C32">
        <w:t>PDU type:</w:t>
      </w:r>
      <w:r w:rsidRPr="00986C32">
        <w:tab/>
        <w:t>PAGING-PS</w:t>
      </w:r>
    </w:p>
    <w:p w14:paraId="24E65862" w14:textId="77777777" w:rsidR="00A7182B" w:rsidRPr="00986C32" w:rsidRDefault="00A7182B" w:rsidP="00A7182B">
      <w:pPr>
        <w:pStyle w:val="EX"/>
        <w:keepLines w:val="0"/>
      </w:pPr>
      <w:r w:rsidRPr="00986C32">
        <w:t>Direction:</w:t>
      </w:r>
      <w:r w:rsidRPr="00986C32">
        <w:tab/>
        <w:t>SGSN to BSS</w:t>
      </w:r>
    </w:p>
    <w:p w14:paraId="33D97EBF" w14:textId="77777777" w:rsidR="00A7182B" w:rsidRPr="00986C32" w:rsidRDefault="00A7182B" w:rsidP="00A7182B">
      <w:pPr>
        <w:pStyle w:val="TH"/>
      </w:pPr>
      <w:r w:rsidRPr="00986C32">
        <w:lastRenderedPageBreak/>
        <w:t>Table 10.3.1: PAGING PS PDU content</w:t>
      </w:r>
    </w:p>
    <w:tbl>
      <w:tblPr>
        <w:tblW w:w="0" w:type="auto"/>
        <w:jc w:val="center"/>
        <w:tblLayout w:type="fixed"/>
        <w:tblCellMar>
          <w:left w:w="28" w:type="dxa"/>
          <w:right w:w="28" w:type="dxa"/>
        </w:tblCellMar>
        <w:tblLook w:val="0000" w:firstRow="0" w:lastRow="0" w:firstColumn="0" w:lastColumn="0" w:noHBand="0" w:noVBand="0"/>
      </w:tblPr>
      <w:tblGrid>
        <w:gridCol w:w="2288"/>
        <w:gridCol w:w="2318"/>
        <w:gridCol w:w="1223"/>
        <w:gridCol w:w="872"/>
        <w:gridCol w:w="788"/>
      </w:tblGrid>
      <w:tr w:rsidR="00A7182B" w:rsidRPr="00986C32" w14:paraId="720676B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9E02261" w14:textId="77777777" w:rsidR="00A7182B" w:rsidRPr="00986C32" w:rsidRDefault="00A7182B" w:rsidP="000562E8">
            <w:pPr>
              <w:pStyle w:val="TAH"/>
            </w:pPr>
            <w:r w:rsidRPr="00986C32">
              <w:t>Information elements</w:t>
            </w:r>
          </w:p>
        </w:tc>
        <w:tc>
          <w:tcPr>
            <w:tcW w:w="2318" w:type="dxa"/>
            <w:tcBorders>
              <w:top w:val="single" w:sz="6" w:space="0" w:color="auto"/>
              <w:left w:val="single" w:sz="6" w:space="0" w:color="auto"/>
              <w:bottom w:val="single" w:sz="6" w:space="0" w:color="auto"/>
              <w:right w:val="single" w:sz="6" w:space="0" w:color="auto"/>
            </w:tcBorders>
          </w:tcPr>
          <w:p w14:paraId="6693B788" w14:textId="77777777" w:rsidR="00A7182B" w:rsidRPr="00986C32" w:rsidRDefault="00A7182B" w:rsidP="000562E8">
            <w:pPr>
              <w:pStyle w:val="TAH"/>
            </w:pPr>
            <w:r w:rsidRPr="00986C32">
              <w:t>Type / Reference</w:t>
            </w:r>
          </w:p>
        </w:tc>
        <w:tc>
          <w:tcPr>
            <w:tcW w:w="1223" w:type="dxa"/>
            <w:tcBorders>
              <w:top w:val="single" w:sz="6" w:space="0" w:color="auto"/>
              <w:left w:val="single" w:sz="6" w:space="0" w:color="auto"/>
              <w:bottom w:val="single" w:sz="6" w:space="0" w:color="auto"/>
              <w:right w:val="single" w:sz="6" w:space="0" w:color="auto"/>
            </w:tcBorders>
          </w:tcPr>
          <w:p w14:paraId="4BF4C382" w14:textId="77777777" w:rsidR="00A7182B" w:rsidRPr="00986C32" w:rsidRDefault="00A7182B" w:rsidP="000562E8">
            <w:pPr>
              <w:pStyle w:val="TAH"/>
            </w:pPr>
            <w:r w:rsidRPr="00986C32">
              <w:t>Presence</w:t>
            </w:r>
          </w:p>
        </w:tc>
        <w:tc>
          <w:tcPr>
            <w:tcW w:w="872" w:type="dxa"/>
            <w:tcBorders>
              <w:top w:val="single" w:sz="6" w:space="0" w:color="auto"/>
              <w:left w:val="single" w:sz="6" w:space="0" w:color="auto"/>
              <w:bottom w:val="single" w:sz="6" w:space="0" w:color="auto"/>
              <w:right w:val="single" w:sz="6" w:space="0" w:color="auto"/>
            </w:tcBorders>
          </w:tcPr>
          <w:p w14:paraId="07FD29AC" w14:textId="77777777" w:rsidR="00A7182B" w:rsidRPr="00986C32" w:rsidRDefault="00A7182B" w:rsidP="000562E8">
            <w:pPr>
              <w:pStyle w:val="TAH"/>
            </w:pPr>
            <w:r w:rsidRPr="00986C32">
              <w:t>Format</w:t>
            </w:r>
          </w:p>
        </w:tc>
        <w:tc>
          <w:tcPr>
            <w:tcW w:w="788" w:type="dxa"/>
            <w:tcBorders>
              <w:top w:val="single" w:sz="6" w:space="0" w:color="auto"/>
              <w:left w:val="single" w:sz="6" w:space="0" w:color="auto"/>
              <w:bottom w:val="single" w:sz="6" w:space="0" w:color="auto"/>
              <w:right w:val="single" w:sz="6" w:space="0" w:color="auto"/>
            </w:tcBorders>
          </w:tcPr>
          <w:p w14:paraId="16345DFD" w14:textId="77777777" w:rsidR="00A7182B" w:rsidRPr="00986C32" w:rsidRDefault="00A7182B" w:rsidP="000562E8">
            <w:pPr>
              <w:pStyle w:val="TAH"/>
            </w:pPr>
            <w:r w:rsidRPr="00986C32">
              <w:t>Length</w:t>
            </w:r>
          </w:p>
        </w:tc>
      </w:tr>
      <w:tr w:rsidR="00A7182B" w:rsidRPr="00986C32" w14:paraId="6A0A69C9"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7D055971" w14:textId="77777777" w:rsidR="00A7182B" w:rsidRPr="00986C32" w:rsidRDefault="00A7182B" w:rsidP="000562E8">
            <w:pPr>
              <w:pStyle w:val="TAL"/>
            </w:pPr>
            <w:r w:rsidRPr="00986C32">
              <w:t>PDU type</w:t>
            </w:r>
          </w:p>
        </w:tc>
        <w:tc>
          <w:tcPr>
            <w:tcW w:w="2318" w:type="dxa"/>
            <w:tcBorders>
              <w:top w:val="single" w:sz="6" w:space="0" w:color="auto"/>
              <w:left w:val="single" w:sz="6" w:space="0" w:color="auto"/>
              <w:bottom w:val="single" w:sz="6" w:space="0" w:color="auto"/>
              <w:right w:val="single" w:sz="6" w:space="0" w:color="auto"/>
            </w:tcBorders>
          </w:tcPr>
          <w:p w14:paraId="514533C5" w14:textId="77777777" w:rsidR="00A7182B" w:rsidRPr="00986C32" w:rsidRDefault="00A7182B" w:rsidP="000562E8">
            <w:pPr>
              <w:pStyle w:val="TAL"/>
            </w:pPr>
            <w:r w:rsidRPr="00986C32">
              <w:t>PDU type/11.3.26</w:t>
            </w:r>
          </w:p>
        </w:tc>
        <w:tc>
          <w:tcPr>
            <w:tcW w:w="1223" w:type="dxa"/>
            <w:tcBorders>
              <w:top w:val="single" w:sz="6" w:space="0" w:color="auto"/>
              <w:left w:val="single" w:sz="6" w:space="0" w:color="auto"/>
              <w:bottom w:val="single" w:sz="6" w:space="0" w:color="auto"/>
              <w:right w:val="single" w:sz="6" w:space="0" w:color="auto"/>
            </w:tcBorders>
          </w:tcPr>
          <w:p w14:paraId="66DFDFCF" w14:textId="77777777" w:rsidR="00A7182B" w:rsidRPr="00986C32" w:rsidRDefault="00A7182B" w:rsidP="000562E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359A00D6" w14:textId="77777777" w:rsidR="00A7182B" w:rsidRPr="00986C32" w:rsidRDefault="00A7182B" w:rsidP="000562E8">
            <w:pPr>
              <w:pStyle w:val="TAC"/>
            </w:pPr>
            <w:r w:rsidRPr="00986C32">
              <w:t>V</w:t>
            </w:r>
          </w:p>
        </w:tc>
        <w:tc>
          <w:tcPr>
            <w:tcW w:w="788" w:type="dxa"/>
            <w:tcBorders>
              <w:top w:val="single" w:sz="6" w:space="0" w:color="auto"/>
              <w:left w:val="single" w:sz="6" w:space="0" w:color="auto"/>
              <w:bottom w:val="single" w:sz="6" w:space="0" w:color="auto"/>
              <w:right w:val="single" w:sz="6" w:space="0" w:color="auto"/>
            </w:tcBorders>
          </w:tcPr>
          <w:p w14:paraId="701ED626" w14:textId="77777777" w:rsidR="00A7182B" w:rsidRPr="00986C32" w:rsidRDefault="00A7182B" w:rsidP="000562E8">
            <w:pPr>
              <w:pStyle w:val="TAC"/>
            </w:pPr>
            <w:r w:rsidRPr="00986C32">
              <w:t>1</w:t>
            </w:r>
          </w:p>
        </w:tc>
      </w:tr>
      <w:tr w:rsidR="00A7182B" w:rsidRPr="00986C32" w14:paraId="63294BB2"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2C893922" w14:textId="77777777" w:rsidR="00A7182B" w:rsidRPr="00986C32" w:rsidRDefault="00A7182B" w:rsidP="000562E8">
            <w:pPr>
              <w:pStyle w:val="TAL"/>
            </w:pPr>
            <w:r w:rsidRPr="00986C32">
              <w:t>IMSI</w:t>
            </w:r>
          </w:p>
        </w:tc>
        <w:tc>
          <w:tcPr>
            <w:tcW w:w="2318" w:type="dxa"/>
            <w:tcBorders>
              <w:top w:val="single" w:sz="6" w:space="0" w:color="auto"/>
              <w:left w:val="single" w:sz="6" w:space="0" w:color="auto"/>
              <w:bottom w:val="single" w:sz="6" w:space="0" w:color="auto"/>
              <w:right w:val="single" w:sz="6" w:space="0" w:color="auto"/>
            </w:tcBorders>
          </w:tcPr>
          <w:p w14:paraId="2761A385" w14:textId="77777777" w:rsidR="00A7182B" w:rsidRPr="00986C32" w:rsidRDefault="00A7182B" w:rsidP="000562E8">
            <w:pPr>
              <w:pStyle w:val="TAL"/>
            </w:pPr>
            <w:r w:rsidRPr="00986C32">
              <w:t>IMSI/11.3.14</w:t>
            </w:r>
          </w:p>
        </w:tc>
        <w:tc>
          <w:tcPr>
            <w:tcW w:w="1223" w:type="dxa"/>
            <w:tcBorders>
              <w:top w:val="single" w:sz="6" w:space="0" w:color="auto"/>
              <w:left w:val="single" w:sz="6" w:space="0" w:color="auto"/>
              <w:bottom w:val="single" w:sz="6" w:space="0" w:color="auto"/>
              <w:right w:val="single" w:sz="6" w:space="0" w:color="auto"/>
            </w:tcBorders>
          </w:tcPr>
          <w:p w14:paraId="67CAFACF" w14:textId="77777777" w:rsidR="00A7182B" w:rsidRPr="00986C32" w:rsidRDefault="00A7182B" w:rsidP="000562E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7104BAB4"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D7B6D9F" w14:textId="77777777" w:rsidR="00A7182B" w:rsidRPr="00986C32" w:rsidRDefault="00A7182B" w:rsidP="000562E8">
            <w:pPr>
              <w:pStyle w:val="TAC"/>
            </w:pPr>
            <w:r w:rsidRPr="00986C32">
              <w:t>5 -10</w:t>
            </w:r>
          </w:p>
        </w:tc>
      </w:tr>
      <w:tr w:rsidR="00A7182B" w:rsidRPr="00986C32" w14:paraId="7BBD17C9"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4249CAD3" w14:textId="77777777" w:rsidR="00A7182B" w:rsidRPr="00986C32" w:rsidRDefault="00A7182B" w:rsidP="000562E8">
            <w:pPr>
              <w:pStyle w:val="TAL"/>
            </w:pPr>
            <w:r w:rsidRPr="00986C32">
              <w:t>DRX Parameters (note 3)</w:t>
            </w:r>
          </w:p>
        </w:tc>
        <w:tc>
          <w:tcPr>
            <w:tcW w:w="2318" w:type="dxa"/>
            <w:tcBorders>
              <w:top w:val="single" w:sz="6" w:space="0" w:color="auto"/>
              <w:left w:val="single" w:sz="6" w:space="0" w:color="auto"/>
              <w:bottom w:val="single" w:sz="6" w:space="0" w:color="auto"/>
              <w:right w:val="single" w:sz="6" w:space="0" w:color="auto"/>
            </w:tcBorders>
          </w:tcPr>
          <w:p w14:paraId="23F6CE5B" w14:textId="77777777" w:rsidR="00A7182B" w:rsidRPr="00986C32" w:rsidRDefault="00A7182B" w:rsidP="000562E8">
            <w:pPr>
              <w:pStyle w:val="TAL"/>
            </w:pPr>
            <w:r w:rsidRPr="00986C32">
              <w:t>DRX Parameters/11.3.11</w:t>
            </w:r>
          </w:p>
        </w:tc>
        <w:tc>
          <w:tcPr>
            <w:tcW w:w="1223" w:type="dxa"/>
            <w:tcBorders>
              <w:top w:val="single" w:sz="6" w:space="0" w:color="auto"/>
              <w:left w:val="single" w:sz="6" w:space="0" w:color="auto"/>
              <w:bottom w:val="single" w:sz="6" w:space="0" w:color="auto"/>
              <w:right w:val="single" w:sz="6" w:space="0" w:color="auto"/>
            </w:tcBorders>
          </w:tcPr>
          <w:p w14:paraId="4E573A65"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3681D85"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C412F36" w14:textId="77777777" w:rsidR="00A7182B" w:rsidRPr="00986C32" w:rsidRDefault="00A7182B" w:rsidP="000562E8">
            <w:pPr>
              <w:pStyle w:val="TAC"/>
            </w:pPr>
            <w:r w:rsidRPr="00986C32">
              <w:t>4</w:t>
            </w:r>
          </w:p>
        </w:tc>
      </w:tr>
      <w:tr w:rsidR="00A7182B" w:rsidRPr="00986C32" w14:paraId="6C9A2F85"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20466CD0" w14:textId="77777777" w:rsidR="00A7182B" w:rsidRPr="00986C32" w:rsidRDefault="00A7182B" w:rsidP="000562E8">
            <w:pPr>
              <w:pStyle w:val="TAL"/>
            </w:pPr>
            <w:r w:rsidRPr="00986C32">
              <w:t>BVCI (note 1)</w:t>
            </w:r>
          </w:p>
        </w:tc>
        <w:tc>
          <w:tcPr>
            <w:tcW w:w="2318" w:type="dxa"/>
            <w:tcBorders>
              <w:top w:val="single" w:sz="6" w:space="0" w:color="auto"/>
              <w:left w:val="single" w:sz="6" w:space="0" w:color="auto"/>
              <w:bottom w:val="single" w:sz="6" w:space="0" w:color="auto"/>
              <w:right w:val="single" w:sz="6" w:space="0" w:color="auto"/>
            </w:tcBorders>
          </w:tcPr>
          <w:p w14:paraId="48C92587" w14:textId="77777777" w:rsidR="00A7182B" w:rsidRPr="00986C32" w:rsidRDefault="00A7182B" w:rsidP="000562E8">
            <w:pPr>
              <w:pStyle w:val="TAL"/>
            </w:pPr>
            <w:r w:rsidRPr="00986C32">
              <w:t>BVCI/11.3.6</w:t>
            </w:r>
          </w:p>
        </w:tc>
        <w:tc>
          <w:tcPr>
            <w:tcW w:w="1223" w:type="dxa"/>
            <w:tcBorders>
              <w:top w:val="single" w:sz="6" w:space="0" w:color="auto"/>
              <w:left w:val="single" w:sz="6" w:space="0" w:color="auto"/>
              <w:bottom w:val="single" w:sz="6" w:space="0" w:color="auto"/>
              <w:right w:val="single" w:sz="6" w:space="0" w:color="auto"/>
            </w:tcBorders>
          </w:tcPr>
          <w:p w14:paraId="67B18E32" w14:textId="77777777" w:rsidR="00A7182B" w:rsidRPr="00986C32" w:rsidRDefault="00A7182B" w:rsidP="000562E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21A9126C"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E346F2E" w14:textId="77777777" w:rsidR="00A7182B" w:rsidRPr="00986C32" w:rsidRDefault="00A7182B" w:rsidP="000562E8">
            <w:pPr>
              <w:pStyle w:val="TAC"/>
            </w:pPr>
            <w:r w:rsidRPr="00986C32">
              <w:t>4</w:t>
            </w:r>
          </w:p>
        </w:tc>
      </w:tr>
      <w:tr w:rsidR="00A7182B" w:rsidRPr="00986C32" w14:paraId="13DCA35D"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721DEC3D" w14:textId="77777777" w:rsidR="00A7182B" w:rsidRPr="00986C32" w:rsidRDefault="00A7182B" w:rsidP="000562E8">
            <w:pPr>
              <w:pStyle w:val="TAL"/>
            </w:pPr>
            <w:r w:rsidRPr="00986C32">
              <w:t>Location Area (note 1)</w:t>
            </w:r>
          </w:p>
        </w:tc>
        <w:tc>
          <w:tcPr>
            <w:tcW w:w="2318" w:type="dxa"/>
            <w:tcBorders>
              <w:top w:val="single" w:sz="6" w:space="0" w:color="auto"/>
              <w:left w:val="single" w:sz="6" w:space="0" w:color="auto"/>
              <w:bottom w:val="single" w:sz="6" w:space="0" w:color="auto"/>
              <w:right w:val="single" w:sz="6" w:space="0" w:color="auto"/>
            </w:tcBorders>
          </w:tcPr>
          <w:p w14:paraId="00FCC1CC" w14:textId="77777777" w:rsidR="00A7182B" w:rsidRPr="00986C32" w:rsidRDefault="00A7182B" w:rsidP="000562E8">
            <w:pPr>
              <w:pStyle w:val="TAL"/>
            </w:pPr>
            <w:r w:rsidRPr="00986C32">
              <w:t>Location Area/11.3.17</w:t>
            </w:r>
          </w:p>
        </w:tc>
        <w:tc>
          <w:tcPr>
            <w:tcW w:w="1223" w:type="dxa"/>
            <w:tcBorders>
              <w:top w:val="single" w:sz="6" w:space="0" w:color="auto"/>
              <w:left w:val="single" w:sz="6" w:space="0" w:color="auto"/>
              <w:bottom w:val="single" w:sz="6" w:space="0" w:color="auto"/>
              <w:right w:val="single" w:sz="6" w:space="0" w:color="auto"/>
            </w:tcBorders>
          </w:tcPr>
          <w:p w14:paraId="7BA3564B" w14:textId="77777777" w:rsidR="00A7182B" w:rsidRPr="00986C32" w:rsidRDefault="00A7182B" w:rsidP="000562E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44327B60"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FB3E81E" w14:textId="77777777" w:rsidR="00A7182B" w:rsidRPr="00986C32" w:rsidRDefault="00A7182B" w:rsidP="000562E8">
            <w:pPr>
              <w:pStyle w:val="TAC"/>
            </w:pPr>
            <w:r w:rsidRPr="00986C32">
              <w:t>7</w:t>
            </w:r>
          </w:p>
        </w:tc>
      </w:tr>
      <w:tr w:rsidR="00A7182B" w:rsidRPr="00986C32" w14:paraId="5472086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1273DFCF" w14:textId="77777777" w:rsidR="00A7182B" w:rsidRPr="00986C32" w:rsidRDefault="00A7182B" w:rsidP="000562E8">
            <w:pPr>
              <w:pStyle w:val="TAL"/>
            </w:pPr>
            <w:r w:rsidRPr="00986C32">
              <w:t>Routeing Area (note 1)</w:t>
            </w:r>
          </w:p>
        </w:tc>
        <w:tc>
          <w:tcPr>
            <w:tcW w:w="2318" w:type="dxa"/>
            <w:tcBorders>
              <w:top w:val="single" w:sz="6" w:space="0" w:color="auto"/>
              <w:left w:val="single" w:sz="6" w:space="0" w:color="auto"/>
              <w:bottom w:val="single" w:sz="6" w:space="0" w:color="auto"/>
              <w:right w:val="single" w:sz="6" w:space="0" w:color="auto"/>
            </w:tcBorders>
          </w:tcPr>
          <w:p w14:paraId="025DC472" w14:textId="77777777" w:rsidR="00A7182B" w:rsidRPr="00986C32" w:rsidRDefault="00A7182B" w:rsidP="000562E8">
            <w:pPr>
              <w:pStyle w:val="TAL"/>
            </w:pPr>
            <w:r w:rsidRPr="00986C32">
              <w:t>Routeing Area/11.3.31</w:t>
            </w:r>
          </w:p>
        </w:tc>
        <w:tc>
          <w:tcPr>
            <w:tcW w:w="1223" w:type="dxa"/>
            <w:tcBorders>
              <w:top w:val="single" w:sz="6" w:space="0" w:color="auto"/>
              <w:left w:val="single" w:sz="6" w:space="0" w:color="auto"/>
              <w:bottom w:val="single" w:sz="6" w:space="0" w:color="auto"/>
              <w:right w:val="single" w:sz="6" w:space="0" w:color="auto"/>
            </w:tcBorders>
          </w:tcPr>
          <w:p w14:paraId="6245FE63" w14:textId="77777777" w:rsidR="00A7182B" w:rsidRPr="00986C32" w:rsidRDefault="00A7182B" w:rsidP="000562E8">
            <w:pPr>
              <w:pStyle w:val="TAC"/>
            </w:pPr>
            <w:r w:rsidRPr="00986C32">
              <w:t>C (note 2)</w:t>
            </w:r>
          </w:p>
        </w:tc>
        <w:tc>
          <w:tcPr>
            <w:tcW w:w="872" w:type="dxa"/>
            <w:tcBorders>
              <w:top w:val="single" w:sz="6" w:space="0" w:color="auto"/>
              <w:left w:val="single" w:sz="6" w:space="0" w:color="auto"/>
              <w:bottom w:val="single" w:sz="6" w:space="0" w:color="auto"/>
              <w:right w:val="single" w:sz="6" w:space="0" w:color="auto"/>
            </w:tcBorders>
          </w:tcPr>
          <w:p w14:paraId="323D05EB"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6A18CCB4" w14:textId="77777777" w:rsidR="00A7182B" w:rsidRPr="00986C32" w:rsidRDefault="00A7182B" w:rsidP="000562E8">
            <w:pPr>
              <w:pStyle w:val="TAC"/>
            </w:pPr>
            <w:r w:rsidRPr="00986C32">
              <w:t>8</w:t>
            </w:r>
          </w:p>
        </w:tc>
      </w:tr>
      <w:tr w:rsidR="00A7182B" w:rsidRPr="00986C32" w14:paraId="563688E7"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5B950A7" w14:textId="77777777" w:rsidR="00A7182B" w:rsidRPr="00986C32" w:rsidRDefault="00A7182B" w:rsidP="000562E8">
            <w:pPr>
              <w:pStyle w:val="TAL"/>
            </w:pPr>
            <w:r w:rsidRPr="00986C32">
              <w:t>BSS Area Indication (note 1)</w:t>
            </w:r>
          </w:p>
        </w:tc>
        <w:tc>
          <w:tcPr>
            <w:tcW w:w="2318" w:type="dxa"/>
            <w:tcBorders>
              <w:top w:val="single" w:sz="6" w:space="0" w:color="auto"/>
              <w:left w:val="single" w:sz="6" w:space="0" w:color="auto"/>
              <w:bottom w:val="single" w:sz="6" w:space="0" w:color="auto"/>
              <w:right w:val="single" w:sz="6" w:space="0" w:color="auto"/>
            </w:tcBorders>
          </w:tcPr>
          <w:p w14:paraId="2157EC77" w14:textId="77777777" w:rsidR="00A7182B" w:rsidRPr="00986C32" w:rsidRDefault="00A7182B" w:rsidP="000562E8">
            <w:pPr>
              <w:pStyle w:val="TAL"/>
            </w:pPr>
            <w:r w:rsidRPr="00986C32">
              <w:t>BSS Area Indication/11.3.3</w:t>
            </w:r>
          </w:p>
        </w:tc>
        <w:tc>
          <w:tcPr>
            <w:tcW w:w="1223" w:type="dxa"/>
            <w:tcBorders>
              <w:top w:val="single" w:sz="6" w:space="0" w:color="auto"/>
              <w:left w:val="single" w:sz="6" w:space="0" w:color="auto"/>
              <w:bottom w:val="single" w:sz="6" w:space="0" w:color="auto"/>
              <w:right w:val="single" w:sz="6" w:space="0" w:color="auto"/>
            </w:tcBorders>
          </w:tcPr>
          <w:p w14:paraId="451743E2" w14:textId="77777777" w:rsidR="00A7182B" w:rsidRPr="00986C32" w:rsidRDefault="00A7182B" w:rsidP="000562E8">
            <w:pPr>
              <w:pStyle w:val="TAC"/>
            </w:pPr>
            <w:r w:rsidRPr="00986C32">
              <w:t>C</w:t>
            </w:r>
          </w:p>
        </w:tc>
        <w:tc>
          <w:tcPr>
            <w:tcW w:w="872" w:type="dxa"/>
            <w:tcBorders>
              <w:top w:val="single" w:sz="6" w:space="0" w:color="auto"/>
              <w:left w:val="single" w:sz="6" w:space="0" w:color="auto"/>
              <w:bottom w:val="single" w:sz="6" w:space="0" w:color="auto"/>
              <w:right w:val="single" w:sz="6" w:space="0" w:color="auto"/>
            </w:tcBorders>
          </w:tcPr>
          <w:p w14:paraId="289406DA"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1D79330" w14:textId="77777777" w:rsidR="00A7182B" w:rsidRPr="00986C32" w:rsidRDefault="00A7182B" w:rsidP="000562E8">
            <w:pPr>
              <w:pStyle w:val="TAC"/>
            </w:pPr>
            <w:r w:rsidRPr="00986C32">
              <w:t>3</w:t>
            </w:r>
          </w:p>
        </w:tc>
      </w:tr>
      <w:tr w:rsidR="00A7182B" w:rsidRPr="00986C32" w14:paraId="55EB437A"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052EF86A" w14:textId="77777777" w:rsidR="00A7182B" w:rsidRPr="00986C32" w:rsidRDefault="00A7182B" w:rsidP="000562E8">
            <w:pPr>
              <w:pStyle w:val="TAL"/>
            </w:pPr>
            <w:r w:rsidRPr="00986C32">
              <w:t>PFI</w:t>
            </w:r>
          </w:p>
        </w:tc>
        <w:tc>
          <w:tcPr>
            <w:tcW w:w="2318" w:type="dxa"/>
            <w:tcBorders>
              <w:top w:val="single" w:sz="6" w:space="0" w:color="auto"/>
              <w:left w:val="single" w:sz="6" w:space="0" w:color="auto"/>
              <w:bottom w:val="single" w:sz="6" w:space="0" w:color="auto"/>
              <w:right w:val="single" w:sz="6" w:space="0" w:color="auto"/>
            </w:tcBorders>
          </w:tcPr>
          <w:p w14:paraId="75FC9C99" w14:textId="77777777" w:rsidR="00A7182B" w:rsidRPr="00986C32" w:rsidRDefault="00A7182B" w:rsidP="000562E8">
            <w:pPr>
              <w:pStyle w:val="TAL"/>
            </w:pPr>
            <w:r w:rsidRPr="00986C32">
              <w:t>PFI/11.3.42</w:t>
            </w:r>
          </w:p>
        </w:tc>
        <w:tc>
          <w:tcPr>
            <w:tcW w:w="1223" w:type="dxa"/>
            <w:tcBorders>
              <w:top w:val="single" w:sz="6" w:space="0" w:color="auto"/>
              <w:left w:val="single" w:sz="6" w:space="0" w:color="auto"/>
              <w:bottom w:val="single" w:sz="6" w:space="0" w:color="auto"/>
              <w:right w:val="single" w:sz="6" w:space="0" w:color="auto"/>
            </w:tcBorders>
          </w:tcPr>
          <w:p w14:paraId="77108C38"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50E03D40"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59A924C" w14:textId="77777777" w:rsidR="00A7182B" w:rsidRPr="00986C32" w:rsidRDefault="00A7182B" w:rsidP="000562E8">
            <w:pPr>
              <w:pStyle w:val="TAC"/>
            </w:pPr>
            <w:r w:rsidRPr="00986C32">
              <w:t>3</w:t>
            </w:r>
          </w:p>
        </w:tc>
      </w:tr>
      <w:tr w:rsidR="00A7182B" w:rsidRPr="00986C32" w14:paraId="01536A1C"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D887F4E" w14:textId="77777777" w:rsidR="00A7182B" w:rsidRPr="00986C32" w:rsidRDefault="00A7182B" w:rsidP="000562E8">
            <w:pPr>
              <w:pStyle w:val="TAL"/>
            </w:pPr>
            <w:r w:rsidRPr="00986C32">
              <w:t>ABQP</w:t>
            </w:r>
          </w:p>
        </w:tc>
        <w:tc>
          <w:tcPr>
            <w:tcW w:w="2318" w:type="dxa"/>
            <w:tcBorders>
              <w:top w:val="single" w:sz="6" w:space="0" w:color="auto"/>
              <w:left w:val="single" w:sz="6" w:space="0" w:color="auto"/>
              <w:bottom w:val="single" w:sz="6" w:space="0" w:color="auto"/>
              <w:right w:val="single" w:sz="6" w:space="0" w:color="auto"/>
            </w:tcBorders>
          </w:tcPr>
          <w:p w14:paraId="3888A0F6" w14:textId="77777777" w:rsidR="00A7182B" w:rsidRPr="00986C32" w:rsidRDefault="00A7182B" w:rsidP="000562E8">
            <w:pPr>
              <w:pStyle w:val="TAL"/>
            </w:pPr>
            <w:r w:rsidRPr="00986C32">
              <w:t>ABQP/11.3.43</w:t>
            </w:r>
          </w:p>
        </w:tc>
        <w:tc>
          <w:tcPr>
            <w:tcW w:w="1223" w:type="dxa"/>
            <w:tcBorders>
              <w:top w:val="single" w:sz="6" w:space="0" w:color="auto"/>
              <w:left w:val="single" w:sz="6" w:space="0" w:color="auto"/>
              <w:bottom w:val="single" w:sz="6" w:space="0" w:color="auto"/>
              <w:right w:val="single" w:sz="6" w:space="0" w:color="auto"/>
            </w:tcBorders>
          </w:tcPr>
          <w:p w14:paraId="6C93DE19"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7FBC5206"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6A3B493" w14:textId="77777777" w:rsidR="00A7182B" w:rsidRPr="00986C32" w:rsidRDefault="00A7182B" w:rsidP="000562E8">
            <w:pPr>
              <w:pStyle w:val="TAC"/>
            </w:pPr>
            <w:r w:rsidRPr="00986C32">
              <w:t>13-?</w:t>
            </w:r>
          </w:p>
        </w:tc>
      </w:tr>
      <w:tr w:rsidR="00A7182B" w:rsidRPr="00986C32" w14:paraId="269CF96D"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781A6DA4" w14:textId="77777777" w:rsidR="00A7182B" w:rsidRPr="00986C32" w:rsidRDefault="00A7182B" w:rsidP="000562E8">
            <w:pPr>
              <w:pStyle w:val="TAL"/>
            </w:pPr>
            <w:proofErr w:type="spellStart"/>
            <w:r w:rsidRPr="00986C32">
              <w:t>QoS</w:t>
            </w:r>
            <w:proofErr w:type="spellEnd"/>
            <w:r w:rsidRPr="00986C32">
              <w:t xml:space="preserve"> Profile</w:t>
            </w:r>
          </w:p>
        </w:tc>
        <w:tc>
          <w:tcPr>
            <w:tcW w:w="2318" w:type="dxa"/>
            <w:tcBorders>
              <w:top w:val="single" w:sz="6" w:space="0" w:color="auto"/>
              <w:left w:val="single" w:sz="6" w:space="0" w:color="auto"/>
              <w:bottom w:val="single" w:sz="6" w:space="0" w:color="auto"/>
              <w:right w:val="single" w:sz="6" w:space="0" w:color="auto"/>
            </w:tcBorders>
          </w:tcPr>
          <w:p w14:paraId="28ED12A2" w14:textId="77777777" w:rsidR="00A7182B" w:rsidRPr="00986C32" w:rsidRDefault="00A7182B" w:rsidP="000562E8">
            <w:pPr>
              <w:pStyle w:val="TAL"/>
            </w:pPr>
            <w:proofErr w:type="spellStart"/>
            <w:r w:rsidRPr="00986C32">
              <w:t>QoS</w:t>
            </w:r>
            <w:proofErr w:type="spellEnd"/>
            <w:r w:rsidRPr="00986C32">
              <w:t xml:space="preserve"> Profile/11.3.28</w:t>
            </w:r>
          </w:p>
        </w:tc>
        <w:tc>
          <w:tcPr>
            <w:tcW w:w="1223" w:type="dxa"/>
            <w:tcBorders>
              <w:top w:val="single" w:sz="6" w:space="0" w:color="auto"/>
              <w:left w:val="single" w:sz="6" w:space="0" w:color="auto"/>
              <w:bottom w:val="single" w:sz="6" w:space="0" w:color="auto"/>
              <w:right w:val="single" w:sz="6" w:space="0" w:color="auto"/>
            </w:tcBorders>
          </w:tcPr>
          <w:p w14:paraId="29F09F01" w14:textId="77777777" w:rsidR="00A7182B" w:rsidRPr="00986C32" w:rsidRDefault="00A7182B" w:rsidP="000562E8">
            <w:pPr>
              <w:pStyle w:val="TAC"/>
            </w:pPr>
            <w:r w:rsidRPr="00986C32">
              <w:t>M</w:t>
            </w:r>
          </w:p>
        </w:tc>
        <w:tc>
          <w:tcPr>
            <w:tcW w:w="872" w:type="dxa"/>
            <w:tcBorders>
              <w:top w:val="single" w:sz="6" w:space="0" w:color="auto"/>
              <w:left w:val="single" w:sz="6" w:space="0" w:color="auto"/>
              <w:bottom w:val="single" w:sz="6" w:space="0" w:color="auto"/>
              <w:right w:val="single" w:sz="6" w:space="0" w:color="auto"/>
            </w:tcBorders>
          </w:tcPr>
          <w:p w14:paraId="0F10AE27"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0DF5B7E8" w14:textId="77777777" w:rsidR="00A7182B" w:rsidRPr="00986C32" w:rsidRDefault="00A7182B" w:rsidP="000562E8">
            <w:pPr>
              <w:pStyle w:val="TAC"/>
            </w:pPr>
            <w:r w:rsidRPr="00986C32">
              <w:t>5</w:t>
            </w:r>
          </w:p>
        </w:tc>
      </w:tr>
      <w:tr w:rsidR="00A7182B" w:rsidRPr="00986C32" w14:paraId="7DFDCB5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6F19A2A3" w14:textId="77777777" w:rsidR="00A7182B" w:rsidRPr="00986C32" w:rsidRDefault="00A7182B" w:rsidP="000562E8">
            <w:pPr>
              <w:pStyle w:val="TAL"/>
            </w:pPr>
            <w:r w:rsidRPr="00986C32">
              <w:t>P-TMSI</w:t>
            </w:r>
          </w:p>
        </w:tc>
        <w:tc>
          <w:tcPr>
            <w:tcW w:w="2318" w:type="dxa"/>
            <w:tcBorders>
              <w:top w:val="single" w:sz="6" w:space="0" w:color="auto"/>
              <w:left w:val="single" w:sz="6" w:space="0" w:color="auto"/>
              <w:bottom w:val="single" w:sz="6" w:space="0" w:color="auto"/>
              <w:right w:val="single" w:sz="6" w:space="0" w:color="auto"/>
            </w:tcBorders>
          </w:tcPr>
          <w:p w14:paraId="45813177" w14:textId="77777777" w:rsidR="00A7182B" w:rsidRPr="00986C32" w:rsidRDefault="00A7182B" w:rsidP="000562E8">
            <w:pPr>
              <w:pStyle w:val="TAL"/>
            </w:pPr>
            <w:r w:rsidRPr="00986C32">
              <w:t>TMSI/11.3.36</w:t>
            </w:r>
          </w:p>
        </w:tc>
        <w:tc>
          <w:tcPr>
            <w:tcW w:w="1223" w:type="dxa"/>
            <w:tcBorders>
              <w:top w:val="single" w:sz="6" w:space="0" w:color="auto"/>
              <w:left w:val="single" w:sz="6" w:space="0" w:color="auto"/>
              <w:bottom w:val="single" w:sz="6" w:space="0" w:color="auto"/>
              <w:right w:val="single" w:sz="6" w:space="0" w:color="auto"/>
            </w:tcBorders>
          </w:tcPr>
          <w:p w14:paraId="08536B97"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3532CAB"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8E54110" w14:textId="77777777" w:rsidR="00A7182B" w:rsidRPr="00986C32" w:rsidRDefault="00A7182B" w:rsidP="000562E8">
            <w:pPr>
              <w:pStyle w:val="TAC"/>
            </w:pPr>
            <w:r w:rsidRPr="00986C32">
              <w:t>6</w:t>
            </w:r>
          </w:p>
        </w:tc>
      </w:tr>
      <w:tr w:rsidR="00A7182B" w:rsidRPr="00986C32" w14:paraId="43D2CBE4"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0C6ED938" w14:textId="77777777" w:rsidR="00A7182B" w:rsidRPr="00986C32" w:rsidRDefault="00A7182B" w:rsidP="000562E8">
            <w:pPr>
              <w:pStyle w:val="TAL"/>
            </w:pPr>
            <w:proofErr w:type="spellStart"/>
            <w:r w:rsidRPr="00986C32">
              <w:t>eDRX</w:t>
            </w:r>
            <w:proofErr w:type="spellEnd"/>
            <w:r w:rsidRPr="00986C32">
              <w:t xml:space="preserve"> Parameters (note 3)</w:t>
            </w:r>
          </w:p>
        </w:tc>
        <w:tc>
          <w:tcPr>
            <w:tcW w:w="2318" w:type="dxa"/>
            <w:tcBorders>
              <w:top w:val="single" w:sz="6" w:space="0" w:color="auto"/>
              <w:left w:val="single" w:sz="6" w:space="0" w:color="auto"/>
              <w:bottom w:val="single" w:sz="6" w:space="0" w:color="auto"/>
              <w:right w:val="single" w:sz="6" w:space="0" w:color="auto"/>
            </w:tcBorders>
          </w:tcPr>
          <w:p w14:paraId="139002B4" w14:textId="77777777" w:rsidR="00A7182B" w:rsidRPr="00986C32" w:rsidRDefault="00A7182B" w:rsidP="000562E8">
            <w:pPr>
              <w:pStyle w:val="TAL"/>
            </w:pPr>
            <w:proofErr w:type="spellStart"/>
            <w:r w:rsidRPr="00986C32">
              <w:t>eDRX</w:t>
            </w:r>
            <w:proofErr w:type="spellEnd"/>
            <w:r w:rsidRPr="00986C32">
              <w:t xml:space="preserve"> Parameters/11.3.122</w:t>
            </w:r>
          </w:p>
        </w:tc>
        <w:tc>
          <w:tcPr>
            <w:tcW w:w="1223" w:type="dxa"/>
            <w:tcBorders>
              <w:top w:val="single" w:sz="6" w:space="0" w:color="auto"/>
              <w:left w:val="single" w:sz="6" w:space="0" w:color="auto"/>
              <w:bottom w:val="single" w:sz="6" w:space="0" w:color="auto"/>
              <w:right w:val="single" w:sz="6" w:space="0" w:color="auto"/>
            </w:tcBorders>
          </w:tcPr>
          <w:p w14:paraId="16C46033"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06AB4FD6"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752266E8" w14:textId="77777777" w:rsidR="00A7182B" w:rsidRPr="00986C32" w:rsidRDefault="00A7182B" w:rsidP="000562E8">
            <w:pPr>
              <w:pStyle w:val="TAC"/>
            </w:pPr>
            <w:r w:rsidRPr="00986C32">
              <w:t>3</w:t>
            </w:r>
          </w:p>
        </w:tc>
      </w:tr>
      <w:tr w:rsidR="00A7182B" w:rsidRPr="00986C32" w14:paraId="3A1E8BAB"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08E4BC2E" w14:textId="77777777" w:rsidR="00A7182B" w:rsidRPr="00986C32" w:rsidRDefault="00A7182B" w:rsidP="000562E8">
            <w:pPr>
              <w:pStyle w:val="TAL"/>
            </w:pPr>
            <w:r w:rsidRPr="00986C32">
              <w:t>Coverage Class</w:t>
            </w:r>
          </w:p>
        </w:tc>
        <w:tc>
          <w:tcPr>
            <w:tcW w:w="2318" w:type="dxa"/>
            <w:tcBorders>
              <w:top w:val="single" w:sz="6" w:space="0" w:color="auto"/>
              <w:left w:val="single" w:sz="6" w:space="0" w:color="auto"/>
              <w:bottom w:val="single" w:sz="6" w:space="0" w:color="auto"/>
              <w:right w:val="single" w:sz="6" w:space="0" w:color="auto"/>
            </w:tcBorders>
          </w:tcPr>
          <w:p w14:paraId="4A13D5BA" w14:textId="77777777" w:rsidR="00A7182B" w:rsidRPr="00986C32" w:rsidRDefault="00A7182B" w:rsidP="000562E8">
            <w:pPr>
              <w:pStyle w:val="TAL"/>
            </w:pPr>
            <w:r w:rsidRPr="00986C32">
              <w:t>Coverage Class/11.3.124</w:t>
            </w:r>
          </w:p>
        </w:tc>
        <w:tc>
          <w:tcPr>
            <w:tcW w:w="1223" w:type="dxa"/>
            <w:tcBorders>
              <w:top w:val="single" w:sz="6" w:space="0" w:color="auto"/>
              <w:left w:val="single" w:sz="6" w:space="0" w:color="auto"/>
              <w:bottom w:val="single" w:sz="6" w:space="0" w:color="auto"/>
              <w:right w:val="single" w:sz="6" w:space="0" w:color="auto"/>
            </w:tcBorders>
          </w:tcPr>
          <w:p w14:paraId="75FB1011"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3BA451AA"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29DDB968" w14:textId="77777777" w:rsidR="00A7182B" w:rsidRPr="00986C32" w:rsidRDefault="00A7182B" w:rsidP="000562E8">
            <w:pPr>
              <w:pStyle w:val="TAC"/>
            </w:pPr>
            <w:r w:rsidRPr="00986C32">
              <w:t>3</w:t>
            </w:r>
          </w:p>
        </w:tc>
      </w:tr>
      <w:tr w:rsidR="00A7182B" w:rsidRPr="00986C32" w14:paraId="06DF7F2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44DEC274" w14:textId="63B5E7B3" w:rsidR="00A7182B" w:rsidRPr="00A7182B" w:rsidRDefault="00A7182B" w:rsidP="00A7182B">
            <w:pPr>
              <w:pStyle w:val="TAL"/>
              <w:rPr>
                <w:color w:val="FF0000"/>
              </w:rPr>
            </w:pPr>
            <w:r w:rsidRPr="00A7182B">
              <w:rPr>
                <w:color w:val="FF0000"/>
              </w:rPr>
              <w:t xml:space="preserve">Enhanced Coverage </w:t>
            </w:r>
            <w:r w:rsidR="00197F9A">
              <w:rPr>
                <w:color w:val="FF0000"/>
              </w:rPr>
              <w:t>Additional Information</w:t>
            </w:r>
          </w:p>
        </w:tc>
        <w:tc>
          <w:tcPr>
            <w:tcW w:w="2318" w:type="dxa"/>
            <w:tcBorders>
              <w:top w:val="single" w:sz="6" w:space="0" w:color="auto"/>
              <w:left w:val="single" w:sz="6" w:space="0" w:color="auto"/>
              <w:bottom w:val="single" w:sz="6" w:space="0" w:color="auto"/>
              <w:right w:val="single" w:sz="6" w:space="0" w:color="auto"/>
            </w:tcBorders>
          </w:tcPr>
          <w:p w14:paraId="30D6A2CD" w14:textId="4159ABC0" w:rsidR="00A7182B" w:rsidRPr="00A7182B" w:rsidRDefault="00197F9A" w:rsidP="00A7182B">
            <w:pPr>
              <w:pStyle w:val="TAL"/>
              <w:rPr>
                <w:color w:val="FF0000"/>
              </w:rPr>
            </w:pPr>
            <w:r>
              <w:rPr>
                <w:color w:val="FF0000"/>
              </w:rPr>
              <w:t xml:space="preserve">Enhanced Coverage Additional Information </w:t>
            </w:r>
            <w:r w:rsidR="003E6B4F">
              <w:rPr>
                <w:color w:val="FF0000"/>
              </w:rPr>
              <w:t>/11.3.141</w:t>
            </w:r>
          </w:p>
        </w:tc>
        <w:tc>
          <w:tcPr>
            <w:tcW w:w="1223" w:type="dxa"/>
            <w:tcBorders>
              <w:top w:val="single" w:sz="6" w:space="0" w:color="auto"/>
              <w:left w:val="single" w:sz="6" w:space="0" w:color="auto"/>
              <w:bottom w:val="single" w:sz="6" w:space="0" w:color="auto"/>
              <w:right w:val="single" w:sz="6" w:space="0" w:color="auto"/>
            </w:tcBorders>
          </w:tcPr>
          <w:p w14:paraId="353050F7" w14:textId="23641E30" w:rsidR="00A7182B" w:rsidRPr="00A7182B" w:rsidRDefault="00A7182B" w:rsidP="00A7182B">
            <w:pPr>
              <w:pStyle w:val="TAC"/>
              <w:rPr>
                <w:color w:val="FF0000"/>
              </w:rPr>
            </w:pPr>
            <w:r w:rsidRPr="00A7182B">
              <w:rPr>
                <w:color w:val="FF0000"/>
              </w:rPr>
              <w:t>O</w:t>
            </w:r>
          </w:p>
        </w:tc>
        <w:tc>
          <w:tcPr>
            <w:tcW w:w="872" w:type="dxa"/>
            <w:tcBorders>
              <w:top w:val="single" w:sz="6" w:space="0" w:color="auto"/>
              <w:left w:val="single" w:sz="6" w:space="0" w:color="auto"/>
              <w:bottom w:val="single" w:sz="6" w:space="0" w:color="auto"/>
              <w:right w:val="single" w:sz="6" w:space="0" w:color="auto"/>
            </w:tcBorders>
          </w:tcPr>
          <w:p w14:paraId="199ED9F1" w14:textId="52E6CDE9" w:rsidR="00A7182B" w:rsidRPr="00A7182B" w:rsidRDefault="00A7182B" w:rsidP="00A7182B">
            <w:pPr>
              <w:pStyle w:val="TAC"/>
              <w:rPr>
                <w:color w:val="FF0000"/>
              </w:rPr>
            </w:pPr>
            <w:r w:rsidRPr="00A7182B">
              <w:rPr>
                <w:color w:val="FF0000"/>
              </w:rPr>
              <w:t>TLV</w:t>
            </w:r>
          </w:p>
        </w:tc>
        <w:tc>
          <w:tcPr>
            <w:tcW w:w="788" w:type="dxa"/>
            <w:tcBorders>
              <w:top w:val="single" w:sz="6" w:space="0" w:color="auto"/>
              <w:left w:val="single" w:sz="6" w:space="0" w:color="auto"/>
              <w:bottom w:val="single" w:sz="6" w:space="0" w:color="auto"/>
              <w:right w:val="single" w:sz="6" w:space="0" w:color="auto"/>
            </w:tcBorders>
          </w:tcPr>
          <w:p w14:paraId="7E1BAD97" w14:textId="7B763F81" w:rsidR="00A7182B" w:rsidRPr="00A7182B" w:rsidRDefault="00A7182B" w:rsidP="00A7182B">
            <w:pPr>
              <w:pStyle w:val="TAC"/>
              <w:rPr>
                <w:color w:val="FF0000"/>
              </w:rPr>
            </w:pPr>
            <w:r w:rsidRPr="00A7182B">
              <w:rPr>
                <w:color w:val="FF0000"/>
              </w:rPr>
              <w:t>3</w:t>
            </w:r>
          </w:p>
        </w:tc>
      </w:tr>
      <w:tr w:rsidR="00A7182B" w:rsidRPr="00986C32" w14:paraId="5F2F5856"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40E10480" w14:textId="77777777" w:rsidR="00A7182B" w:rsidRPr="00986C32" w:rsidRDefault="00A7182B" w:rsidP="000562E8">
            <w:pPr>
              <w:pStyle w:val="TAL"/>
            </w:pPr>
            <w:r w:rsidRPr="00986C32">
              <w:t>Cell Identifier (note 4)</w:t>
            </w:r>
          </w:p>
        </w:tc>
        <w:tc>
          <w:tcPr>
            <w:tcW w:w="2318" w:type="dxa"/>
            <w:tcBorders>
              <w:top w:val="single" w:sz="6" w:space="0" w:color="auto"/>
              <w:left w:val="single" w:sz="6" w:space="0" w:color="auto"/>
              <w:bottom w:val="single" w:sz="6" w:space="0" w:color="auto"/>
              <w:right w:val="single" w:sz="6" w:space="0" w:color="auto"/>
            </w:tcBorders>
          </w:tcPr>
          <w:p w14:paraId="13767320" w14:textId="77777777" w:rsidR="00A7182B" w:rsidRPr="00986C32" w:rsidRDefault="00A7182B" w:rsidP="000562E8">
            <w:pPr>
              <w:pStyle w:val="TAL"/>
            </w:pPr>
            <w:r w:rsidRPr="00986C32">
              <w:t>Cell Identifier/11.3.9</w:t>
            </w:r>
          </w:p>
        </w:tc>
        <w:tc>
          <w:tcPr>
            <w:tcW w:w="1223" w:type="dxa"/>
            <w:tcBorders>
              <w:top w:val="single" w:sz="6" w:space="0" w:color="auto"/>
              <w:left w:val="single" w:sz="6" w:space="0" w:color="auto"/>
              <w:bottom w:val="single" w:sz="6" w:space="0" w:color="auto"/>
              <w:right w:val="single" w:sz="6" w:space="0" w:color="auto"/>
            </w:tcBorders>
          </w:tcPr>
          <w:p w14:paraId="422B572F"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13BC87A2"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2AC185C" w14:textId="77777777" w:rsidR="00A7182B" w:rsidRPr="00986C32" w:rsidRDefault="00A7182B" w:rsidP="000562E8">
            <w:pPr>
              <w:pStyle w:val="TAC"/>
            </w:pPr>
            <w:r w:rsidRPr="00986C32">
              <w:t>10</w:t>
            </w:r>
          </w:p>
        </w:tc>
      </w:tr>
      <w:tr w:rsidR="00A7182B" w:rsidRPr="00986C32" w14:paraId="7F3F1BC3"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65CD00E" w14:textId="77777777" w:rsidR="00A7182B" w:rsidRPr="00986C32" w:rsidRDefault="00A7182B" w:rsidP="000562E8">
            <w:pPr>
              <w:pStyle w:val="TAL"/>
            </w:pPr>
            <w:r w:rsidRPr="00986C32">
              <w:t>MS Radio Access Capability (note 5)</w:t>
            </w:r>
          </w:p>
        </w:tc>
        <w:tc>
          <w:tcPr>
            <w:tcW w:w="2318" w:type="dxa"/>
            <w:tcBorders>
              <w:top w:val="single" w:sz="6" w:space="0" w:color="auto"/>
              <w:left w:val="single" w:sz="6" w:space="0" w:color="auto"/>
              <w:bottom w:val="single" w:sz="6" w:space="0" w:color="auto"/>
              <w:right w:val="single" w:sz="6" w:space="0" w:color="auto"/>
            </w:tcBorders>
          </w:tcPr>
          <w:p w14:paraId="21A689BF" w14:textId="77777777" w:rsidR="00A7182B" w:rsidRPr="00986C32" w:rsidRDefault="00A7182B" w:rsidP="000562E8">
            <w:pPr>
              <w:pStyle w:val="TAL"/>
            </w:pPr>
            <w:r w:rsidRPr="00986C32">
              <w:t>MS Radio Access Capability/11.3.22</w:t>
            </w:r>
          </w:p>
        </w:tc>
        <w:tc>
          <w:tcPr>
            <w:tcW w:w="1223" w:type="dxa"/>
            <w:tcBorders>
              <w:top w:val="single" w:sz="6" w:space="0" w:color="auto"/>
              <w:left w:val="single" w:sz="6" w:space="0" w:color="auto"/>
              <w:bottom w:val="single" w:sz="6" w:space="0" w:color="auto"/>
              <w:right w:val="single" w:sz="6" w:space="0" w:color="auto"/>
            </w:tcBorders>
          </w:tcPr>
          <w:p w14:paraId="0CFF2401"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3314F602"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462E74AE" w14:textId="77777777" w:rsidR="00A7182B" w:rsidRPr="00986C32" w:rsidRDefault="00A7182B" w:rsidP="000562E8">
            <w:pPr>
              <w:pStyle w:val="TAC"/>
            </w:pPr>
            <w:r w:rsidRPr="00986C32">
              <w:t>7-?</w:t>
            </w:r>
          </w:p>
        </w:tc>
      </w:tr>
      <w:tr w:rsidR="00A7182B" w:rsidRPr="00986C32" w14:paraId="55CF6FF8" w14:textId="77777777" w:rsidTr="000562E8">
        <w:trPr>
          <w:cantSplit/>
          <w:jc w:val="center"/>
        </w:trPr>
        <w:tc>
          <w:tcPr>
            <w:tcW w:w="2288" w:type="dxa"/>
            <w:tcBorders>
              <w:top w:val="single" w:sz="6" w:space="0" w:color="auto"/>
              <w:left w:val="single" w:sz="6" w:space="0" w:color="auto"/>
              <w:bottom w:val="single" w:sz="6" w:space="0" w:color="auto"/>
              <w:right w:val="single" w:sz="6" w:space="0" w:color="auto"/>
            </w:tcBorders>
          </w:tcPr>
          <w:p w14:paraId="3318FEE7" w14:textId="77777777" w:rsidR="00A7182B" w:rsidRPr="00986C32" w:rsidRDefault="00A7182B" w:rsidP="000562E8">
            <w:pPr>
              <w:pStyle w:val="TAL"/>
            </w:pPr>
            <w:r w:rsidRPr="00986C32">
              <w:t>Paging Attempt Information</w:t>
            </w:r>
          </w:p>
        </w:tc>
        <w:tc>
          <w:tcPr>
            <w:tcW w:w="2318" w:type="dxa"/>
            <w:tcBorders>
              <w:top w:val="single" w:sz="6" w:space="0" w:color="auto"/>
              <w:left w:val="single" w:sz="6" w:space="0" w:color="auto"/>
              <w:bottom w:val="single" w:sz="6" w:space="0" w:color="auto"/>
              <w:right w:val="single" w:sz="6" w:space="0" w:color="auto"/>
            </w:tcBorders>
          </w:tcPr>
          <w:p w14:paraId="60F7AF85" w14:textId="77777777" w:rsidR="00A7182B" w:rsidRPr="00986C32" w:rsidRDefault="00A7182B" w:rsidP="000562E8">
            <w:pPr>
              <w:pStyle w:val="TAL"/>
            </w:pPr>
            <w:r w:rsidRPr="00986C32">
              <w:t>Paging Attempt Information/11.3.125</w:t>
            </w:r>
          </w:p>
        </w:tc>
        <w:tc>
          <w:tcPr>
            <w:tcW w:w="1223" w:type="dxa"/>
            <w:tcBorders>
              <w:top w:val="single" w:sz="6" w:space="0" w:color="auto"/>
              <w:left w:val="single" w:sz="6" w:space="0" w:color="auto"/>
              <w:bottom w:val="single" w:sz="6" w:space="0" w:color="auto"/>
              <w:right w:val="single" w:sz="6" w:space="0" w:color="auto"/>
            </w:tcBorders>
          </w:tcPr>
          <w:p w14:paraId="191565B9" w14:textId="77777777" w:rsidR="00A7182B" w:rsidRPr="00986C32" w:rsidRDefault="00A7182B" w:rsidP="000562E8">
            <w:pPr>
              <w:pStyle w:val="TAC"/>
            </w:pPr>
            <w:r w:rsidRPr="00986C32">
              <w:t>O</w:t>
            </w:r>
          </w:p>
        </w:tc>
        <w:tc>
          <w:tcPr>
            <w:tcW w:w="872" w:type="dxa"/>
            <w:tcBorders>
              <w:top w:val="single" w:sz="6" w:space="0" w:color="auto"/>
              <w:left w:val="single" w:sz="6" w:space="0" w:color="auto"/>
              <w:bottom w:val="single" w:sz="6" w:space="0" w:color="auto"/>
              <w:right w:val="single" w:sz="6" w:space="0" w:color="auto"/>
            </w:tcBorders>
          </w:tcPr>
          <w:p w14:paraId="64EC2CF7" w14:textId="77777777" w:rsidR="00A7182B" w:rsidRPr="00986C32" w:rsidRDefault="00A7182B" w:rsidP="000562E8">
            <w:pPr>
              <w:pStyle w:val="TAC"/>
            </w:pPr>
            <w:r w:rsidRPr="00986C32">
              <w:t>TLV</w:t>
            </w:r>
          </w:p>
        </w:tc>
        <w:tc>
          <w:tcPr>
            <w:tcW w:w="788" w:type="dxa"/>
            <w:tcBorders>
              <w:top w:val="single" w:sz="6" w:space="0" w:color="auto"/>
              <w:left w:val="single" w:sz="6" w:space="0" w:color="auto"/>
              <w:bottom w:val="single" w:sz="6" w:space="0" w:color="auto"/>
              <w:right w:val="single" w:sz="6" w:space="0" w:color="auto"/>
            </w:tcBorders>
          </w:tcPr>
          <w:p w14:paraId="5385F9DD" w14:textId="77777777" w:rsidR="00A7182B" w:rsidRPr="00986C32" w:rsidRDefault="00A7182B" w:rsidP="000562E8">
            <w:pPr>
              <w:pStyle w:val="TAC"/>
            </w:pPr>
            <w:r w:rsidRPr="00986C32">
              <w:t>3</w:t>
            </w:r>
          </w:p>
        </w:tc>
      </w:tr>
      <w:tr w:rsidR="00A7182B" w:rsidRPr="00986C32" w14:paraId="0C76161D" w14:textId="77777777" w:rsidTr="000562E8">
        <w:trPr>
          <w:cantSplit/>
          <w:jc w:val="center"/>
        </w:trPr>
        <w:tc>
          <w:tcPr>
            <w:tcW w:w="7489" w:type="dxa"/>
            <w:gridSpan w:val="5"/>
            <w:tcBorders>
              <w:top w:val="single" w:sz="6" w:space="0" w:color="auto"/>
              <w:left w:val="single" w:sz="6" w:space="0" w:color="auto"/>
              <w:bottom w:val="single" w:sz="6" w:space="0" w:color="auto"/>
              <w:right w:val="single" w:sz="6" w:space="0" w:color="auto"/>
            </w:tcBorders>
          </w:tcPr>
          <w:p w14:paraId="12077163" w14:textId="77777777" w:rsidR="00A7182B" w:rsidRPr="00986C32" w:rsidRDefault="00A7182B" w:rsidP="000562E8">
            <w:pPr>
              <w:pStyle w:val="TAN"/>
            </w:pPr>
            <w:r w:rsidRPr="00986C32">
              <w:t>NOTE 1:</w:t>
            </w:r>
            <w:r w:rsidRPr="00986C32">
              <w:tab/>
              <w:t>One and only one of the conditional IEs shall be present. No repeated instances of the conditional IEs are permissible (e.g. one and only one Location Area shall be present).</w:t>
            </w:r>
          </w:p>
          <w:p w14:paraId="429592D8" w14:textId="77777777" w:rsidR="00A7182B" w:rsidRPr="00986C32" w:rsidRDefault="00A7182B" w:rsidP="000562E8">
            <w:pPr>
              <w:pStyle w:val="TAN"/>
            </w:pPr>
            <w:r w:rsidRPr="00986C32">
              <w:t>NOTE 2:</w:t>
            </w:r>
            <w:r w:rsidRPr="00986C32">
              <w:tab/>
            </w:r>
            <w:r w:rsidRPr="00986C32">
              <w:rPr>
                <w:rFonts w:hint="eastAsia"/>
                <w:lang w:eastAsia="zh-CN"/>
              </w:rPr>
              <w:t>When</w:t>
            </w:r>
            <w:r w:rsidRPr="00986C32">
              <w:t xml:space="preserve"> network sharing</w:t>
            </w:r>
            <w:r w:rsidRPr="00986C32">
              <w:rPr>
                <w:rFonts w:hint="eastAsia"/>
                <w:lang w:eastAsia="zh-CN"/>
              </w:rPr>
              <w:t xml:space="preserve"> is supported</w:t>
            </w:r>
            <w:r w:rsidRPr="00986C32">
              <w:t>, the PLMN included in the Location Area/ Routeing Area elements can be either the Common PLMN or an Additional PLMN (see 3GPP TS 44.018 [25]).</w:t>
            </w:r>
          </w:p>
          <w:p w14:paraId="7F2F44ED" w14:textId="77777777" w:rsidR="00A7182B" w:rsidRPr="00986C32" w:rsidRDefault="00A7182B" w:rsidP="000562E8">
            <w:pPr>
              <w:pStyle w:val="TAN"/>
            </w:pPr>
            <w:r w:rsidRPr="00986C32">
              <w:t>NOTE 3:</w:t>
            </w:r>
            <w:r w:rsidRPr="00986C32">
              <w:tab/>
              <w:t xml:space="preserve">If the SGSN has valid </w:t>
            </w:r>
            <w:proofErr w:type="spellStart"/>
            <w:r w:rsidRPr="00986C32">
              <w:t>eDRX</w:t>
            </w:r>
            <w:proofErr w:type="spellEnd"/>
            <w:r w:rsidRPr="00986C32">
              <w:t xml:space="preserve"> Parameters for a TLLI it shall include the </w:t>
            </w:r>
            <w:proofErr w:type="spellStart"/>
            <w:r w:rsidRPr="00986C32">
              <w:t>eDRX</w:t>
            </w:r>
            <w:proofErr w:type="spellEnd"/>
            <w:r w:rsidRPr="00986C32">
              <w:t xml:space="preserve"> Parameters IE in which case the DRX Parameters IE shall not be included. For the case where PSM is enabled with </w:t>
            </w:r>
            <w:proofErr w:type="spellStart"/>
            <w:r w:rsidRPr="00986C32">
              <w:t>eDRX</w:t>
            </w:r>
            <w:proofErr w:type="spellEnd"/>
            <w:r w:rsidRPr="00986C32">
              <w:t xml:space="preserve"> and the Active timer is running the SGSN shall always include the negotiated </w:t>
            </w:r>
            <w:proofErr w:type="spellStart"/>
            <w:r w:rsidRPr="00986C32">
              <w:t>eDRX</w:t>
            </w:r>
            <w:proofErr w:type="spellEnd"/>
            <w:r w:rsidRPr="00986C32">
              <w:t xml:space="preserve"> value in the </w:t>
            </w:r>
            <w:proofErr w:type="spellStart"/>
            <w:r w:rsidRPr="00986C32">
              <w:t>eDRX</w:t>
            </w:r>
            <w:proofErr w:type="spellEnd"/>
            <w:r w:rsidRPr="00986C32">
              <w:t xml:space="preserve"> Parameters IE. </w:t>
            </w:r>
          </w:p>
          <w:p w14:paraId="53743DD8" w14:textId="77777777" w:rsidR="00A7182B" w:rsidRPr="00986C32" w:rsidRDefault="00A7182B" w:rsidP="000562E8">
            <w:pPr>
              <w:pStyle w:val="TAN"/>
            </w:pPr>
            <w:r w:rsidRPr="00986C32">
              <w:t xml:space="preserve">NOTE 4: </w:t>
            </w:r>
            <w:r w:rsidRPr="00986C32">
              <w:tab/>
              <w:t>The cell identity for the cell where the Coverage Class was reported by the MS shall be included</w:t>
            </w:r>
            <w:r w:rsidRPr="00986C32">
              <w:rPr>
                <w:rFonts w:ascii="Times New Roman" w:hAnsi="Times New Roman"/>
                <w:sz w:val="20"/>
              </w:rPr>
              <w:t xml:space="preserve"> </w:t>
            </w:r>
            <w:r>
              <w:t>if available at the SGSN.</w:t>
            </w:r>
          </w:p>
          <w:p w14:paraId="2D756A27" w14:textId="77777777" w:rsidR="00A7182B" w:rsidRPr="00986C32" w:rsidRDefault="00A7182B" w:rsidP="000562E8">
            <w:pPr>
              <w:pStyle w:val="TAN"/>
            </w:pPr>
            <w:r w:rsidRPr="00986C32">
              <w:t xml:space="preserve">NOTE 5: </w:t>
            </w:r>
            <w:r w:rsidRPr="00986C32">
              <w:tab/>
              <w:t>The field shall be present if there is valid MS Radio Access Capability information for the MS known by the SGSN; the field shall not be present otherwise.</w:t>
            </w:r>
          </w:p>
        </w:tc>
      </w:tr>
    </w:tbl>
    <w:p w14:paraId="293B1600" w14:textId="77777777" w:rsidR="00A7182B" w:rsidRPr="00986C32" w:rsidRDefault="00A7182B" w:rsidP="00A7182B"/>
    <w:p w14:paraId="6F1DBBE8" w14:textId="77777777" w:rsidR="00A7182B" w:rsidRPr="00A7182B" w:rsidRDefault="00A7182B" w:rsidP="00A7182B">
      <w:pPr>
        <w:pStyle w:val="11BodyText"/>
      </w:pPr>
    </w:p>
    <w:p w14:paraId="52EE6738" w14:textId="48534C19" w:rsidR="008337FF" w:rsidRPr="00C3727C" w:rsidRDefault="003E6B4F" w:rsidP="00C3727C">
      <w:pPr>
        <w:pStyle w:val="Heading3"/>
        <w:numPr>
          <w:ilvl w:val="0"/>
          <w:numId w:val="0"/>
        </w:numPr>
        <w:rPr>
          <w:rFonts w:ascii="Arial" w:hAnsi="Arial" w:cs="Arial"/>
          <w:color w:val="FF0000"/>
          <w:sz w:val="28"/>
          <w:szCs w:val="28"/>
        </w:rPr>
      </w:pPr>
      <w:bookmarkStart w:id="20" w:name="_Hlk489970729"/>
      <w:r>
        <w:rPr>
          <w:rFonts w:ascii="Arial" w:hAnsi="Arial" w:cs="Arial"/>
          <w:color w:val="FF0000"/>
          <w:sz w:val="28"/>
          <w:szCs w:val="28"/>
        </w:rPr>
        <w:t>11.3.141</w:t>
      </w:r>
      <w:r w:rsidR="008337FF" w:rsidRPr="00C3727C">
        <w:rPr>
          <w:rFonts w:ascii="Arial" w:hAnsi="Arial" w:cs="Arial"/>
          <w:color w:val="FF0000"/>
          <w:sz w:val="28"/>
          <w:szCs w:val="28"/>
        </w:rPr>
        <w:tab/>
      </w:r>
      <w:bookmarkEnd w:id="19"/>
      <w:r w:rsidR="00197F9A">
        <w:rPr>
          <w:rFonts w:ascii="Arial" w:hAnsi="Arial" w:cs="Arial"/>
          <w:color w:val="FF0000"/>
          <w:sz w:val="28"/>
          <w:szCs w:val="28"/>
        </w:rPr>
        <w:t>Enhanced Coverage Additional Information</w:t>
      </w:r>
    </w:p>
    <w:p w14:paraId="1EFAA836" w14:textId="6379AF77" w:rsidR="008337FF" w:rsidRPr="00C3727C" w:rsidRDefault="008337FF" w:rsidP="008337FF">
      <w:pPr>
        <w:rPr>
          <w:rFonts w:ascii="Times New Roman" w:hAnsi="Times New Roman"/>
          <w:color w:val="FF0000"/>
        </w:rPr>
      </w:pPr>
      <w:r w:rsidRPr="00C3727C">
        <w:rPr>
          <w:rFonts w:ascii="Times New Roman" w:hAnsi="Times New Roman"/>
          <w:color w:val="FF0000"/>
          <w:lang w:eastAsia="zh-CN"/>
        </w:rPr>
        <w:t>This information element provide</w:t>
      </w:r>
      <w:r w:rsidR="00C3727C" w:rsidRPr="00C3727C">
        <w:rPr>
          <w:rFonts w:ascii="Times New Roman" w:hAnsi="Times New Roman"/>
          <w:color w:val="FF0000"/>
          <w:lang w:eastAsia="zh-CN"/>
        </w:rPr>
        <w:t xml:space="preserve">s the BSS with the </w:t>
      </w:r>
      <w:r w:rsidR="00197F9A">
        <w:rPr>
          <w:rFonts w:ascii="Times New Roman" w:hAnsi="Times New Roman"/>
          <w:color w:val="FF0000"/>
        </w:rPr>
        <w:t>Enhanced Coverage Additional Information</w:t>
      </w:r>
      <w:r w:rsidRPr="00C3727C">
        <w:rPr>
          <w:rFonts w:ascii="Times New Roman" w:hAnsi="Times New Roman"/>
          <w:color w:val="FF0000"/>
          <w:lang w:eastAsia="zh-CN"/>
        </w:rPr>
        <w:t xml:space="preserve">. </w:t>
      </w:r>
    </w:p>
    <w:p w14:paraId="1113E36E" w14:textId="77777777" w:rsidR="008337FF" w:rsidRPr="00C3727C" w:rsidRDefault="008337FF" w:rsidP="008337FF">
      <w:pPr>
        <w:rPr>
          <w:rFonts w:ascii="Times New Roman" w:hAnsi="Times New Roman"/>
          <w:color w:val="FF0000"/>
        </w:rPr>
      </w:pPr>
      <w:r w:rsidRPr="00C3727C">
        <w:rPr>
          <w:rFonts w:ascii="Times New Roman" w:hAnsi="Times New Roman"/>
          <w:color w:val="FF0000"/>
        </w:rPr>
        <w:t>The element coding is:</w:t>
      </w:r>
    </w:p>
    <w:p w14:paraId="4308B533" w14:textId="6DAE51D5" w:rsidR="008337FF" w:rsidRPr="00C3727C" w:rsidRDefault="003E6B4F" w:rsidP="008337FF">
      <w:pPr>
        <w:pStyle w:val="TH"/>
        <w:rPr>
          <w:color w:val="FF0000"/>
        </w:rPr>
      </w:pPr>
      <w:r>
        <w:rPr>
          <w:color w:val="FF0000"/>
        </w:rPr>
        <w:t>Table 11.3.141</w:t>
      </w:r>
      <w:r w:rsidR="00A7182B">
        <w:rPr>
          <w:color w:val="FF0000"/>
        </w:rPr>
        <w:t>.a</w:t>
      </w:r>
      <w:r w:rsidR="00C3727C" w:rsidRPr="00C3727C">
        <w:rPr>
          <w:color w:val="FF0000"/>
        </w:rPr>
        <w:t>: Enhan</w:t>
      </w:r>
      <w:r w:rsidR="00197F9A">
        <w:rPr>
          <w:color w:val="FF0000"/>
        </w:rPr>
        <w:t xml:space="preserve">ced Coverage </w:t>
      </w:r>
      <w:r w:rsidR="00197F9A" w:rsidRPr="00197F9A">
        <w:rPr>
          <w:color w:val="FF0000"/>
        </w:rPr>
        <w:t>Additional Information</w:t>
      </w:r>
    </w:p>
    <w:tbl>
      <w:tblPr>
        <w:tblW w:w="6804" w:type="dxa"/>
        <w:jc w:val="center"/>
        <w:tblLayout w:type="fixed"/>
        <w:tblCellMar>
          <w:left w:w="28" w:type="dxa"/>
          <w:right w:w="28" w:type="dxa"/>
        </w:tblCellMar>
        <w:tblLook w:val="0000" w:firstRow="0" w:lastRow="0" w:firstColumn="0" w:lastColumn="0" w:noHBand="0" w:noVBand="0"/>
      </w:tblPr>
      <w:tblGrid>
        <w:gridCol w:w="1275"/>
        <w:gridCol w:w="746"/>
        <w:gridCol w:w="676"/>
        <w:gridCol w:w="709"/>
        <w:gridCol w:w="567"/>
        <w:gridCol w:w="709"/>
        <w:gridCol w:w="755"/>
        <w:gridCol w:w="680"/>
        <w:gridCol w:w="687"/>
      </w:tblGrid>
      <w:tr w:rsidR="00C3727C" w:rsidRPr="00C3727C" w14:paraId="24D3144D" w14:textId="77777777" w:rsidTr="00C3727C">
        <w:trPr>
          <w:cantSplit/>
          <w:jc w:val="center"/>
        </w:trPr>
        <w:tc>
          <w:tcPr>
            <w:tcW w:w="1276" w:type="dxa"/>
            <w:tcBorders>
              <w:bottom w:val="single" w:sz="6" w:space="0" w:color="auto"/>
              <w:right w:val="single" w:sz="6" w:space="0" w:color="000000"/>
            </w:tcBorders>
          </w:tcPr>
          <w:p w14:paraId="401C2EE2" w14:textId="77777777" w:rsidR="008337FF" w:rsidRPr="00C3727C" w:rsidRDefault="008337FF" w:rsidP="00C3727C">
            <w:pPr>
              <w:pStyle w:val="TAH"/>
              <w:tabs>
                <w:tab w:val="left" w:pos="2880"/>
              </w:tabs>
              <w:rPr>
                <w:color w:val="FF0000"/>
              </w:rPr>
            </w:pPr>
          </w:p>
        </w:tc>
        <w:tc>
          <w:tcPr>
            <w:tcW w:w="747" w:type="dxa"/>
            <w:tcBorders>
              <w:top w:val="single" w:sz="6" w:space="0" w:color="000000"/>
              <w:left w:val="single" w:sz="6" w:space="0" w:color="000000"/>
              <w:bottom w:val="single" w:sz="6" w:space="0" w:color="auto"/>
              <w:right w:val="single" w:sz="6" w:space="0" w:color="000000"/>
            </w:tcBorders>
          </w:tcPr>
          <w:p w14:paraId="143F6746" w14:textId="77777777" w:rsidR="008337FF" w:rsidRPr="00C3727C" w:rsidRDefault="008337FF" w:rsidP="00C3727C">
            <w:pPr>
              <w:pStyle w:val="TAH"/>
              <w:tabs>
                <w:tab w:val="left" w:pos="2880"/>
              </w:tabs>
              <w:rPr>
                <w:color w:val="FF0000"/>
              </w:rPr>
            </w:pPr>
            <w:r w:rsidRPr="00C3727C">
              <w:rPr>
                <w:color w:val="FF0000"/>
              </w:rPr>
              <w:t>8</w:t>
            </w:r>
          </w:p>
        </w:tc>
        <w:tc>
          <w:tcPr>
            <w:tcW w:w="676" w:type="dxa"/>
            <w:tcBorders>
              <w:top w:val="single" w:sz="6" w:space="0" w:color="000000"/>
              <w:left w:val="single" w:sz="6" w:space="0" w:color="000000"/>
              <w:bottom w:val="single" w:sz="6" w:space="0" w:color="auto"/>
              <w:right w:val="single" w:sz="6" w:space="0" w:color="000000"/>
            </w:tcBorders>
          </w:tcPr>
          <w:p w14:paraId="5F69B3BB" w14:textId="77777777" w:rsidR="008337FF" w:rsidRPr="00C3727C" w:rsidRDefault="008337FF" w:rsidP="00C3727C">
            <w:pPr>
              <w:pStyle w:val="TAH"/>
              <w:tabs>
                <w:tab w:val="left" w:pos="2880"/>
              </w:tabs>
              <w:rPr>
                <w:b w:val="0"/>
                <w:color w:val="FF0000"/>
              </w:rPr>
            </w:pPr>
            <w:r w:rsidRPr="00C3727C">
              <w:rPr>
                <w:color w:val="FF0000"/>
              </w:rPr>
              <w:t>7</w:t>
            </w:r>
          </w:p>
        </w:tc>
        <w:tc>
          <w:tcPr>
            <w:tcW w:w="709" w:type="dxa"/>
            <w:tcBorders>
              <w:top w:val="single" w:sz="6" w:space="0" w:color="000000"/>
              <w:left w:val="single" w:sz="6" w:space="0" w:color="000000"/>
              <w:bottom w:val="single" w:sz="6" w:space="0" w:color="auto"/>
              <w:right w:val="single" w:sz="6" w:space="0" w:color="000000"/>
            </w:tcBorders>
          </w:tcPr>
          <w:p w14:paraId="7520FBD3" w14:textId="77777777" w:rsidR="008337FF" w:rsidRPr="00C3727C" w:rsidRDefault="008337FF" w:rsidP="00C3727C">
            <w:pPr>
              <w:pStyle w:val="TAH"/>
              <w:tabs>
                <w:tab w:val="left" w:pos="2880"/>
              </w:tabs>
              <w:rPr>
                <w:color w:val="FF0000"/>
              </w:rPr>
            </w:pPr>
            <w:r w:rsidRPr="00C3727C">
              <w:rPr>
                <w:color w:val="FF0000"/>
              </w:rPr>
              <w:t>6</w:t>
            </w:r>
          </w:p>
        </w:tc>
        <w:tc>
          <w:tcPr>
            <w:tcW w:w="567" w:type="dxa"/>
            <w:tcBorders>
              <w:top w:val="single" w:sz="6" w:space="0" w:color="000000"/>
              <w:left w:val="single" w:sz="6" w:space="0" w:color="000000"/>
              <w:bottom w:val="single" w:sz="6" w:space="0" w:color="auto"/>
              <w:right w:val="single" w:sz="6" w:space="0" w:color="000000"/>
            </w:tcBorders>
          </w:tcPr>
          <w:p w14:paraId="0D69C744" w14:textId="77777777" w:rsidR="008337FF" w:rsidRPr="00C3727C" w:rsidRDefault="008337FF" w:rsidP="00C3727C">
            <w:pPr>
              <w:pStyle w:val="TAH"/>
              <w:tabs>
                <w:tab w:val="left" w:pos="2880"/>
              </w:tabs>
              <w:rPr>
                <w:color w:val="FF0000"/>
              </w:rPr>
            </w:pPr>
            <w:r w:rsidRPr="00C3727C">
              <w:rPr>
                <w:color w:val="FF0000"/>
              </w:rPr>
              <w:t>5</w:t>
            </w:r>
          </w:p>
        </w:tc>
        <w:tc>
          <w:tcPr>
            <w:tcW w:w="709" w:type="dxa"/>
            <w:tcBorders>
              <w:top w:val="single" w:sz="6" w:space="0" w:color="000000"/>
              <w:left w:val="single" w:sz="6" w:space="0" w:color="000000"/>
              <w:bottom w:val="single" w:sz="6" w:space="0" w:color="auto"/>
              <w:right w:val="single" w:sz="6" w:space="0" w:color="000000"/>
            </w:tcBorders>
          </w:tcPr>
          <w:p w14:paraId="2E0E27B0" w14:textId="77777777" w:rsidR="008337FF" w:rsidRPr="00C3727C" w:rsidRDefault="008337FF" w:rsidP="00C3727C">
            <w:pPr>
              <w:pStyle w:val="TAH"/>
              <w:tabs>
                <w:tab w:val="left" w:pos="2880"/>
              </w:tabs>
              <w:rPr>
                <w:color w:val="FF0000"/>
              </w:rPr>
            </w:pPr>
            <w:r w:rsidRPr="00C3727C">
              <w:rPr>
                <w:color w:val="FF0000"/>
              </w:rPr>
              <w:t>4</w:t>
            </w:r>
          </w:p>
        </w:tc>
        <w:tc>
          <w:tcPr>
            <w:tcW w:w="755" w:type="dxa"/>
            <w:tcBorders>
              <w:top w:val="single" w:sz="6" w:space="0" w:color="000000"/>
              <w:left w:val="single" w:sz="6" w:space="0" w:color="000000"/>
              <w:bottom w:val="single" w:sz="6" w:space="0" w:color="auto"/>
              <w:right w:val="single" w:sz="6" w:space="0" w:color="000000"/>
            </w:tcBorders>
          </w:tcPr>
          <w:p w14:paraId="70155650" w14:textId="77777777" w:rsidR="008337FF" w:rsidRPr="00C3727C" w:rsidRDefault="008337FF" w:rsidP="00C3727C">
            <w:pPr>
              <w:pStyle w:val="TAH"/>
              <w:tabs>
                <w:tab w:val="left" w:pos="2880"/>
              </w:tabs>
              <w:rPr>
                <w:color w:val="FF0000"/>
              </w:rPr>
            </w:pPr>
            <w:r w:rsidRPr="00C3727C">
              <w:rPr>
                <w:color w:val="FF0000"/>
              </w:rPr>
              <w:t>3</w:t>
            </w:r>
          </w:p>
        </w:tc>
        <w:tc>
          <w:tcPr>
            <w:tcW w:w="680" w:type="dxa"/>
            <w:tcBorders>
              <w:top w:val="single" w:sz="6" w:space="0" w:color="000000"/>
              <w:left w:val="single" w:sz="6" w:space="0" w:color="000000"/>
              <w:bottom w:val="single" w:sz="6" w:space="0" w:color="auto"/>
              <w:right w:val="single" w:sz="6" w:space="0" w:color="000000"/>
            </w:tcBorders>
          </w:tcPr>
          <w:p w14:paraId="7D9D30EC" w14:textId="77777777" w:rsidR="008337FF" w:rsidRPr="00C3727C" w:rsidRDefault="008337FF" w:rsidP="00C3727C">
            <w:pPr>
              <w:pStyle w:val="TAH"/>
              <w:tabs>
                <w:tab w:val="left" w:pos="2880"/>
              </w:tabs>
              <w:rPr>
                <w:color w:val="FF0000"/>
              </w:rPr>
            </w:pPr>
            <w:r w:rsidRPr="00C3727C">
              <w:rPr>
                <w:color w:val="FF0000"/>
              </w:rPr>
              <w:t>2</w:t>
            </w:r>
          </w:p>
        </w:tc>
        <w:tc>
          <w:tcPr>
            <w:tcW w:w="685" w:type="dxa"/>
            <w:tcBorders>
              <w:top w:val="single" w:sz="6" w:space="0" w:color="000000"/>
              <w:left w:val="single" w:sz="6" w:space="0" w:color="000000"/>
              <w:bottom w:val="single" w:sz="6" w:space="0" w:color="auto"/>
              <w:right w:val="single" w:sz="6" w:space="0" w:color="000000"/>
            </w:tcBorders>
          </w:tcPr>
          <w:p w14:paraId="126AC34D" w14:textId="77777777" w:rsidR="008337FF" w:rsidRPr="00C3727C" w:rsidRDefault="008337FF" w:rsidP="00C3727C">
            <w:pPr>
              <w:pStyle w:val="TAH"/>
              <w:tabs>
                <w:tab w:val="left" w:pos="2880"/>
              </w:tabs>
              <w:rPr>
                <w:color w:val="FF0000"/>
              </w:rPr>
            </w:pPr>
            <w:r w:rsidRPr="00C3727C">
              <w:rPr>
                <w:color w:val="FF0000"/>
              </w:rPr>
              <w:t>1</w:t>
            </w:r>
          </w:p>
        </w:tc>
      </w:tr>
      <w:tr w:rsidR="00C3727C" w:rsidRPr="00C3727C" w14:paraId="2E76D971" w14:textId="77777777" w:rsidTr="00C3727C">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50BE91B5" w14:textId="77777777" w:rsidR="008337FF" w:rsidRPr="00C3727C" w:rsidRDefault="008337FF" w:rsidP="00C3727C">
            <w:pPr>
              <w:pStyle w:val="TAC"/>
              <w:rPr>
                <w:color w:val="FF0000"/>
              </w:rPr>
            </w:pPr>
            <w:r w:rsidRPr="00C3727C">
              <w:rPr>
                <w:color w:val="FF0000"/>
              </w:rPr>
              <w:t>Octet 1</w:t>
            </w:r>
          </w:p>
        </w:tc>
        <w:tc>
          <w:tcPr>
            <w:tcW w:w="5528" w:type="dxa"/>
            <w:gridSpan w:val="8"/>
            <w:tcBorders>
              <w:top w:val="single" w:sz="6" w:space="0" w:color="auto"/>
              <w:left w:val="single" w:sz="6" w:space="0" w:color="000000"/>
              <w:bottom w:val="single" w:sz="6" w:space="0" w:color="auto"/>
              <w:right w:val="single" w:sz="6" w:space="0" w:color="000000"/>
            </w:tcBorders>
          </w:tcPr>
          <w:p w14:paraId="39E8AE63" w14:textId="77777777" w:rsidR="008337FF" w:rsidRPr="00C3727C" w:rsidRDefault="008337FF" w:rsidP="00C3727C">
            <w:pPr>
              <w:pStyle w:val="TAC"/>
              <w:rPr>
                <w:color w:val="FF0000"/>
              </w:rPr>
            </w:pPr>
            <w:r w:rsidRPr="00C3727C">
              <w:rPr>
                <w:color w:val="FF0000"/>
              </w:rPr>
              <w:t>IEI</w:t>
            </w:r>
          </w:p>
        </w:tc>
      </w:tr>
      <w:tr w:rsidR="00C3727C" w:rsidRPr="00C3727C" w14:paraId="12A2F72C" w14:textId="77777777" w:rsidTr="00C3727C">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208096D9" w14:textId="77777777" w:rsidR="008337FF" w:rsidRPr="00C3727C" w:rsidRDefault="008337FF" w:rsidP="00C3727C">
            <w:pPr>
              <w:pStyle w:val="TAC"/>
              <w:rPr>
                <w:color w:val="FF0000"/>
              </w:rPr>
            </w:pPr>
            <w:r w:rsidRPr="00C3727C">
              <w:rPr>
                <w:color w:val="FF0000"/>
              </w:rPr>
              <w:t>Octet 2</w:t>
            </w:r>
          </w:p>
        </w:tc>
        <w:tc>
          <w:tcPr>
            <w:tcW w:w="5528" w:type="dxa"/>
            <w:gridSpan w:val="8"/>
            <w:tcBorders>
              <w:top w:val="single" w:sz="6" w:space="0" w:color="auto"/>
              <w:left w:val="single" w:sz="6" w:space="0" w:color="000000"/>
              <w:bottom w:val="single" w:sz="6" w:space="0" w:color="auto"/>
              <w:right w:val="single" w:sz="6" w:space="0" w:color="000000"/>
            </w:tcBorders>
          </w:tcPr>
          <w:p w14:paraId="0027D1A9" w14:textId="77777777" w:rsidR="008337FF" w:rsidRPr="00C3727C" w:rsidRDefault="008337FF" w:rsidP="00C3727C">
            <w:pPr>
              <w:pStyle w:val="TAC"/>
              <w:rPr>
                <w:color w:val="FF0000"/>
              </w:rPr>
            </w:pPr>
            <w:r w:rsidRPr="00C3727C">
              <w:rPr>
                <w:color w:val="FF0000"/>
              </w:rPr>
              <w:t>Length Indicator</w:t>
            </w:r>
          </w:p>
        </w:tc>
      </w:tr>
      <w:tr w:rsidR="00C3727C" w:rsidRPr="00C3727C" w14:paraId="09F42F15" w14:textId="77777777" w:rsidTr="00197F9A">
        <w:trPr>
          <w:cantSplit/>
          <w:jc w:val="center"/>
        </w:trPr>
        <w:tc>
          <w:tcPr>
            <w:tcW w:w="1276" w:type="dxa"/>
            <w:tcBorders>
              <w:top w:val="single" w:sz="6" w:space="0" w:color="auto"/>
              <w:left w:val="single" w:sz="6" w:space="0" w:color="000000"/>
              <w:bottom w:val="single" w:sz="6" w:space="0" w:color="auto"/>
              <w:right w:val="single" w:sz="6" w:space="0" w:color="000000"/>
            </w:tcBorders>
          </w:tcPr>
          <w:p w14:paraId="10F0FDFF" w14:textId="77777777" w:rsidR="00C3727C" w:rsidRPr="00C3727C" w:rsidRDefault="00C3727C" w:rsidP="00C3727C">
            <w:pPr>
              <w:pStyle w:val="TAC"/>
              <w:rPr>
                <w:color w:val="FF0000"/>
              </w:rPr>
            </w:pPr>
            <w:r w:rsidRPr="00C3727C">
              <w:rPr>
                <w:color w:val="FF0000"/>
              </w:rPr>
              <w:t>Octet 3</w:t>
            </w:r>
          </w:p>
        </w:tc>
        <w:tc>
          <w:tcPr>
            <w:tcW w:w="4841" w:type="dxa"/>
            <w:gridSpan w:val="7"/>
            <w:tcBorders>
              <w:top w:val="single" w:sz="6" w:space="0" w:color="auto"/>
              <w:left w:val="single" w:sz="6" w:space="0" w:color="000000"/>
              <w:bottom w:val="single" w:sz="6" w:space="0" w:color="auto"/>
              <w:right w:val="single" w:sz="6" w:space="0" w:color="000000"/>
            </w:tcBorders>
          </w:tcPr>
          <w:p w14:paraId="12CEFD4F" w14:textId="6C03078B" w:rsidR="00C3727C" w:rsidRPr="00C3727C" w:rsidRDefault="00C3727C" w:rsidP="00C3727C">
            <w:pPr>
              <w:pStyle w:val="TAC"/>
              <w:rPr>
                <w:color w:val="FF0000"/>
              </w:rPr>
            </w:pPr>
            <w:r>
              <w:rPr>
                <w:color w:val="FF0000"/>
              </w:rPr>
              <w:t>Spare</w:t>
            </w:r>
          </w:p>
        </w:tc>
        <w:tc>
          <w:tcPr>
            <w:tcW w:w="687" w:type="dxa"/>
            <w:tcBorders>
              <w:top w:val="single" w:sz="6" w:space="0" w:color="auto"/>
              <w:left w:val="single" w:sz="6" w:space="0" w:color="000000"/>
              <w:bottom w:val="single" w:sz="6" w:space="0" w:color="auto"/>
              <w:right w:val="single" w:sz="6" w:space="0" w:color="000000"/>
            </w:tcBorders>
          </w:tcPr>
          <w:p w14:paraId="084CEB86" w14:textId="1FEB5E15" w:rsidR="00C3727C" w:rsidRPr="00C3727C" w:rsidRDefault="00C3727C" w:rsidP="00C3727C">
            <w:pPr>
              <w:pStyle w:val="TAC"/>
              <w:rPr>
                <w:color w:val="FF0000"/>
              </w:rPr>
            </w:pPr>
            <w:r>
              <w:rPr>
                <w:color w:val="FF0000"/>
              </w:rPr>
              <w:t>ECR</w:t>
            </w:r>
          </w:p>
        </w:tc>
      </w:tr>
    </w:tbl>
    <w:p w14:paraId="20FE2BAC" w14:textId="77777777" w:rsidR="00C3727C" w:rsidRDefault="00C3727C" w:rsidP="008337FF">
      <w:pPr>
        <w:rPr>
          <w:color w:val="FF0000"/>
          <w:lang w:eastAsia="zh-CN"/>
        </w:rPr>
      </w:pPr>
    </w:p>
    <w:p w14:paraId="6F8BC895" w14:textId="442080C4" w:rsidR="00C3727C" w:rsidRPr="00A7182B" w:rsidRDefault="00A7182B" w:rsidP="00C3727C">
      <w:pPr>
        <w:rPr>
          <w:rFonts w:ascii="Times New Roman" w:hAnsi="Times New Roman"/>
          <w:color w:val="FF0000"/>
        </w:rPr>
      </w:pPr>
      <w:r w:rsidRPr="00A7182B">
        <w:rPr>
          <w:rFonts w:ascii="Times New Roman" w:hAnsi="Times New Roman"/>
          <w:color w:val="FF0000"/>
        </w:rPr>
        <w:t xml:space="preserve">The </w:t>
      </w:r>
      <w:r w:rsidR="00197F9A">
        <w:rPr>
          <w:rFonts w:ascii="Times New Roman" w:hAnsi="Times New Roman"/>
          <w:color w:val="FF0000"/>
        </w:rPr>
        <w:t>Enhanced Coverage Restriction (</w:t>
      </w:r>
      <w:r w:rsidRPr="00A7182B">
        <w:rPr>
          <w:rFonts w:ascii="Times New Roman" w:hAnsi="Times New Roman"/>
          <w:color w:val="FF0000"/>
        </w:rPr>
        <w:t>ECR</w:t>
      </w:r>
      <w:r w:rsidR="00197F9A">
        <w:rPr>
          <w:rFonts w:ascii="Times New Roman" w:hAnsi="Times New Roman"/>
          <w:color w:val="FF0000"/>
        </w:rPr>
        <w:t>)</w:t>
      </w:r>
      <w:r w:rsidR="00C3727C" w:rsidRPr="00A7182B">
        <w:rPr>
          <w:rFonts w:ascii="Times New Roman" w:hAnsi="Times New Roman"/>
          <w:color w:val="FF0000"/>
        </w:rPr>
        <w:t xml:space="preserve"> field is coded as shown below:</w:t>
      </w:r>
    </w:p>
    <w:p w14:paraId="609AF01E" w14:textId="1B50B0D0" w:rsidR="00C3727C" w:rsidRPr="00A7182B" w:rsidRDefault="003E6B4F" w:rsidP="00C3727C">
      <w:pPr>
        <w:pStyle w:val="TH"/>
        <w:rPr>
          <w:color w:val="FF0000"/>
        </w:rPr>
      </w:pPr>
      <w:r>
        <w:rPr>
          <w:color w:val="FF0000"/>
        </w:rPr>
        <w:t>Table 11.3.141</w:t>
      </w:r>
      <w:r w:rsidR="00A7182B" w:rsidRPr="00A7182B">
        <w:rPr>
          <w:color w:val="FF0000"/>
        </w:rPr>
        <w:t>.b: ECR</w:t>
      </w:r>
      <w:r w:rsidR="00C3727C" w:rsidRPr="00A7182B">
        <w:rPr>
          <w:color w:val="FF0000"/>
        </w:rPr>
        <w:t xml:space="preserve">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C3727C" w:rsidRPr="00A7182B" w14:paraId="2ACE8036" w14:textId="77777777" w:rsidTr="00C3727C">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32FA8FA2" w14:textId="77777777" w:rsidR="00C3727C" w:rsidRPr="00A7182B" w:rsidRDefault="00C3727C" w:rsidP="00C3727C">
            <w:pPr>
              <w:pStyle w:val="TAH"/>
              <w:rPr>
                <w:color w:val="FF0000"/>
              </w:rPr>
            </w:pPr>
            <w:r w:rsidRPr="00A7182B">
              <w:rPr>
                <w:color w:val="FF0000"/>
              </w:rPr>
              <w:t>Coding</w:t>
            </w:r>
          </w:p>
        </w:tc>
        <w:tc>
          <w:tcPr>
            <w:tcW w:w="4953" w:type="dxa"/>
            <w:tcBorders>
              <w:top w:val="single" w:sz="6" w:space="0" w:color="000000"/>
              <w:left w:val="single" w:sz="6" w:space="0" w:color="000000"/>
              <w:bottom w:val="single" w:sz="6" w:space="0" w:color="auto"/>
              <w:right w:val="single" w:sz="6" w:space="0" w:color="000000"/>
            </w:tcBorders>
          </w:tcPr>
          <w:p w14:paraId="5165006F" w14:textId="77777777" w:rsidR="00C3727C" w:rsidRPr="00A7182B" w:rsidRDefault="00C3727C" w:rsidP="00C3727C">
            <w:pPr>
              <w:pStyle w:val="TAH"/>
              <w:rPr>
                <w:color w:val="FF0000"/>
              </w:rPr>
            </w:pPr>
            <w:r w:rsidRPr="00A7182B">
              <w:rPr>
                <w:color w:val="FF0000"/>
              </w:rPr>
              <w:t>Semantic</w:t>
            </w:r>
          </w:p>
        </w:tc>
      </w:tr>
      <w:tr w:rsidR="00A7182B" w:rsidRPr="00A7182B" w14:paraId="7DED635E" w14:textId="77777777" w:rsidTr="00C3727C">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F1961F2" w14:textId="0B7F56A6" w:rsidR="00A7182B" w:rsidRPr="00A7182B" w:rsidRDefault="00A7182B" w:rsidP="00A7182B">
            <w:pPr>
              <w:pStyle w:val="TAC"/>
              <w:rPr>
                <w:color w:val="FF0000"/>
              </w:rPr>
            </w:pPr>
            <w:r w:rsidRPr="00A7182B">
              <w:rPr>
                <w:color w:val="FF0000"/>
              </w:rPr>
              <w:t>0</w:t>
            </w:r>
          </w:p>
        </w:tc>
        <w:tc>
          <w:tcPr>
            <w:tcW w:w="4953" w:type="dxa"/>
            <w:tcBorders>
              <w:top w:val="single" w:sz="6" w:space="0" w:color="auto"/>
              <w:left w:val="single" w:sz="6" w:space="0" w:color="000000"/>
              <w:bottom w:val="single" w:sz="6" w:space="0" w:color="auto"/>
              <w:right w:val="single" w:sz="6" w:space="0" w:color="000000"/>
            </w:tcBorders>
          </w:tcPr>
          <w:p w14:paraId="1BCF61F3" w14:textId="5D7B09DA" w:rsidR="00A7182B" w:rsidRPr="00A7182B" w:rsidRDefault="00A7182B" w:rsidP="00A7182B">
            <w:pPr>
              <w:pStyle w:val="TAC"/>
              <w:rPr>
                <w:color w:val="FF0000"/>
              </w:rPr>
            </w:pPr>
            <w:r>
              <w:rPr>
                <w:color w:val="FF0000"/>
              </w:rPr>
              <w:t xml:space="preserve">Restriction </w:t>
            </w:r>
            <w:r w:rsidR="00197F9A">
              <w:rPr>
                <w:color w:val="FF0000"/>
              </w:rPr>
              <w:t xml:space="preserve">on use of enhanced coverage </w:t>
            </w:r>
            <w:r>
              <w:rPr>
                <w:color w:val="FF0000"/>
              </w:rPr>
              <w:t xml:space="preserve">is </w:t>
            </w:r>
            <w:r w:rsidR="00197F9A">
              <w:rPr>
                <w:color w:val="FF0000"/>
              </w:rPr>
              <w:t xml:space="preserve">not removed </w:t>
            </w:r>
          </w:p>
        </w:tc>
      </w:tr>
      <w:tr w:rsidR="00A7182B" w:rsidRPr="00A7182B" w14:paraId="0F14B090" w14:textId="77777777" w:rsidTr="00C3727C">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170A00EA" w14:textId="7AA72D8D" w:rsidR="00A7182B" w:rsidRPr="00A7182B" w:rsidRDefault="00A7182B" w:rsidP="00A7182B">
            <w:pPr>
              <w:pStyle w:val="TAC"/>
              <w:rPr>
                <w:color w:val="FF0000"/>
              </w:rPr>
            </w:pPr>
            <w:r w:rsidRPr="00A7182B">
              <w:rPr>
                <w:color w:val="FF0000"/>
              </w:rPr>
              <w:t>1</w:t>
            </w:r>
          </w:p>
        </w:tc>
        <w:tc>
          <w:tcPr>
            <w:tcW w:w="4953" w:type="dxa"/>
            <w:tcBorders>
              <w:top w:val="single" w:sz="6" w:space="0" w:color="auto"/>
              <w:left w:val="single" w:sz="6" w:space="0" w:color="000000"/>
              <w:bottom w:val="single" w:sz="6" w:space="0" w:color="auto"/>
              <w:right w:val="single" w:sz="6" w:space="0" w:color="000000"/>
            </w:tcBorders>
          </w:tcPr>
          <w:p w14:paraId="187F68DD" w14:textId="3B01ABE9" w:rsidR="00197F9A" w:rsidRPr="00197F9A" w:rsidRDefault="00C93726" w:rsidP="00A7182B">
            <w:pPr>
              <w:pStyle w:val="TAC"/>
              <w:rPr>
                <w:rFonts w:cs="Arial"/>
                <w:color w:val="FF0000"/>
                <w:szCs w:val="18"/>
              </w:rPr>
            </w:pPr>
            <w:r>
              <w:rPr>
                <w:rFonts w:cs="Arial"/>
                <w:color w:val="FF0000"/>
                <w:szCs w:val="18"/>
              </w:rPr>
              <w:t>No restriction on</w:t>
            </w:r>
            <w:r w:rsidR="00197F9A" w:rsidRPr="00197F9A">
              <w:rPr>
                <w:rFonts w:cs="Arial"/>
                <w:color w:val="FF0000"/>
                <w:szCs w:val="18"/>
              </w:rPr>
              <w:t xml:space="preserve"> use of enhanced coverage or </w:t>
            </w:r>
          </w:p>
          <w:p w14:paraId="75D1DCE8" w14:textId="7B0092AB" w:rsidR="00A7182B" w:rsidRPr="00A7182B" w:rsidRDefault="00197F9A" w:rsidP="00A7182B">
            <w:pPr>
              <w:pStyle w:val="TAC"/>
              <w:rPr>
                <w:color w:val="FF0000"/>
              </w:rPr>
            </w:pPr>
            <w:r w:rsidRPr="00197F9A">
              <w:rPr>
                <w:rFonts w:cs="Arial"/>
                <w:color w:val="FF0000"/>
                <w:szCs w:val="18"/>
              </w:rPr>
              <w:t>restriction on use of enhanced coverage is removed</w:t>
            </w:r>
          </w:p>
        </w:tc>
      </w:tr>
    </w:tbl>
    <w:p w14:paraId="39FB3238" w14:textId="77777777" w:rsidR="008337FF" w:rsidRDefault="008337FF" w:rsidP="00AC55C9">
      <w:pPr>
        <w:jc w:val="both"/>
      </w:pPr>
    </w:p>
    <w:bookmarkEnd w:id="20"/>
    <w:p w14:paraId="779C0201" w14:textId="77777777" w:rsidR="00132A68" w:rsidRDefault="00132A68" w:rsidP="00132A68">
      <w:pPr>
        <w:pStyle w:val="11BodyText"/>
        <w:spacing w:after="0"/>
        <w:ind w:left="0"/>
      </w:pPr>
      <w:r>
        <w:t>Following proposal is made.</w:t>
      </w:r>
    </w:p>
    <w:p w14:paraId="3705DF98" w14:textId="77777777" w:rsidR="00132A68" w:rsidRDefault="00132A68" w:rsidP="00132A68">
      <w:pPr>
        <w:pStyle w:val="11BodyText"/>
        <w:spacing w:after="0"/>
        <w:ind w:left="0"/>
      </w:pPr>
    </w:p>
    <w:tbl>
      <w:tblPr>
        <w:tblStyle w:val="TableGrid"/>
        <w:tblW w:w="0" w:type="auto"/>
        <w:tblLook w:val="04A0" w:firstRow="1" w:lastRow="0" w:firstColumn="1" w:lastColumn="0" w:noHBand="0" w:noVBand="1"/>
      </w:tblPr>
      <w:tblGrid>
        <w:gridCol w:w="9016"/>
      </w:tblGrid>
      <w:tr w:rsidR="00132A68" w14:paraId="27DE4AE3" w14:textId="77777777" w:rsidTr="006B58ED">
        <w:tc>
          <w:tcPr>
            <w:tcW w:w="9016" w:type="dxa"/>
          </w:tcPr>
          <w:p w14:paraId="775F8E2D" w14:textId="7ECCB898" w:rsidR="00132A68" w:rsidRPr="00A93CEF" w:rsidRDefault="00132A68" w:rsidP="006B58ED">
            <w:pPr>
              <w:pStyle w:val="11BodyText"/>
              <w:spacing w:before="120" w:after="120"/>
              <w:ind w:left="0"/>
              <w:rPr>
                <w:b/>
              </w:rPr>
            </w:pPr>
            <w:r w:rsidRPr="00816739">
              <w:rPr>
                <w:b/>
              </w:rPr>
              <w:t xml:space="preserve">Proposal 9: The </w:t>
            </w:r>
            <w:r w:rsidR="00C93726" w:rsidRPr="00816739">
              <w:rPr>
                <w:b/>
              </w:rPr>
              <w:t>SGSN sends the EC Restriction removal indication for a EC-GSM-IoT capable MS in normal or extended coverage,</w:t>
            </w:r>
            <w:r w:rsidR="00C47C1D" w:rsidRPr="00816739">
              <w:rPr>
                <w:b/>
              </w:rPr>
              <w:t xml:space="preserve"> as part of the PAGING-PS PDU </w:t>
            </w:r>
            <w:r w:rsidR="00C93726" w:rsidRPr="00816739">
              <w:rPr>
                <w:b/>
              </w:rPr>
              <w:t>to the</w:t>
            </w:r>
            <w:r w:rsidR="00C47C1D" w:rsidRPr="00816739">
              <w:rPr>
                <w:b/>
              </w:rPr>
              <w:t xml:space="preserve"> BSS after </w:t>
            </w:r>
            <w:r w:rsidR="00904300" w:rsidRPr="00816739">
              <w:rPr>
                <w:b/>
              </w:rPr>
              <w:t xml:space="preserve">checking received status information </w:t>
            </w:r>
            <w:r w:rsidR="00C47C1D" w:rsidRPr="00816739">
              <w:rPr>
                <w:b/>
              </w:rPr>
              <w:t xml:space="preserve">from </w:t>
            </w:r>
            <w:r w:rsidR="009829B5" w:rsidRPr="00816739">
              <w:rPr>
                <w:b/>
              </w:rPr>
              <w:t>HSS/</w:t>
            </w:r>
            <w:r w:rsidR="00C93726" w:rsidRPr="00816739">
              <w:rPr>
                <w:b/>
              </w:rPr>
              <w:t>HLR, as depicted above.</w:t>
            </w:r>
            <w:r w:rsidR="00C93726">
              <w:rPr>
                <w:b/>
              </w:rPr>
              <w:t xml:space="preserve"> </w:t>
            </w:r>
          </w:p>
        </w:tc>
      </w:tr>
    </w:tbl>
    <w:p w14:paraId="1949984E" w14:textId="6C23F34C" w:rsidR="0078253D" w:rsidRDefault="0078253D" w:rsidP="00093F27"/>
    <w:p w14:paraId="330F5E76" w14:textId="37D69361" w:rsidR="00263891" w:rsidRDefault="00232731" w:rsidP="00263891">
      <w:pPr>
        <w:pStyle w:val="Heading1"/>
      </w:pPr>
      <w:r>
        <w:t>CONCLUSION</w:t>
      </w:r>
      <w:r w:rsidR="00263891">
        <w:t xml:space="preserve"> </w:t>
      </w:r>
    </w:p>
    <w:p w14:paraId="52699F5F" w14:textId="09DB8C4B" w:rsidR="008B24DD" w:rsidRDefault="00D43C07" w:rsidP="00232731">
      <w:pPr>
        <w:pStyle w:val="11BodyText"/>
        <w:ind w:left="0"/>
        <w:rPr>
          <w:color w:val="000000" w:themeColor="text1"/>
        </w:rPr>
      </w:pPr>
      <w:r>
        <w:rPr>
          <w:color w:val="000000" w:themeColor="text1"/>
        </w:rPr>
        <w:t>This contribution has analys</w:t>
      </w:r>
      <w:r w:rsidR="0087343F">
        <w:rPr>
          <w:color w:val="000000" w:themeColor="text1"/>
        </w:rPr>
        <w:t>ed the impact on radio link control procedures</w:t>
      </w:r>
      <w:r w:rsidR="00C47C1D">
        <w:rPr>
          <w:color w:val="000000" w:themeColor="text1"/>
        </w:rPr>
        <w:t xml:space="preserve"> due to the introduction of EC R</w:t>
      </w:r>
      <w:r w:rsidR="0087343F">
        <w:rPr>
          <w:color w:val="000000" w:themeColor="text1"/>
        </w:rPr>
        <w:t xml:space="preserve">estriction at NAS layer. </w:t>
      </w:r>
      <w:proofErr w:type="gramStart"/>
      <w:r w:rsidR="0087343F">
        <w:rPr>
          <w:color w:val="000000" w:themeColor="text1"/>
        </w:rPr>
        <w:t>In particular, impacts</w:t>
      </w:r>
      <w:proofErr w:type="gramEnd"/>
      <w:r w:rsidR="0087343F">
        <w:rPr>
          <w:color w:val="000000" w:themeColor="text1"/>
        </w:rPr>
        <w:t xml:space="preserve"> to cell reselection, DL /UL coverage class adaptation, routing area update, DL coverage class update and paging procedures were identified</w:t>
      </w:r>
      <w:r w:rsidR="0078253D">
        <w:rPr>
          <w:color w:val="000000" w:themeColor="text1"/>
        </w:rPr>
        <w:t xml:space="preserve">, that need to be considered in </w:t>
      </w:r>
      <w:r w:rsidR="0087343F">
        <w:rPr>
          <w:color w:val="000000" w:themeColor="text1"/>
        </w:rPr>
        <w:t xml:space="preserve">order to avoid </w:t>
      </w:r>
      <w:r w:rsidR="0078253D">
        <w:rPr>
          <w:color w:val="000000" w:themeColor="text1"/>
        </w:rPr>
        <w:t>network connectivity iss</w:t>
      </w:r>
      <w:r w:rsidR="00C47C1D">
        <w:rPr>
          <w:color w:val="000000" w:themeColor="text1"/>
        </w:rPr>
        <w:t xml:space="preserve">ues for the considered MS. Thus, </w:t>
      </w:r>
      <w:r w:rsidR="0078253D">
        <w:rPr>
          <w:color w:val="000000" w:themeColor="text1"/>
        </w:rPr>
        <w:t>changes to TS 43.064 (functional description for EC Restriction), and to stage 3 specs, i.e.</w:t>
      </w:r>
      <w:r w:rsidR="0087343F">
        <w:rPr>
          <w:color w:val="000000" w:themeColor="text1"/>
        </w:rPr>
        <w:t xml:space="preserve"> </w:t>
      </w:r>
      <w:r w:rsidR="0078253D">
        <w:rPr>
          <w:color w:val="000000" w:themeColor="text1"/>
        </w:rPr>
        <w:t xml:space="preserve">TS </w:t>
      </w:r>
      <w:r w:rsidR="0087343F">
        <w:rPr>
          <w:color w:val="000000" w:themeColor="text1"/>
        </w:rPr>
        <w:t>44.018</w:t>
      </w:r>
      <w:r w:rsidR="0078253D">
        <w:rPr>
          <w:color w:val="000000" w:themeColor="text1"/>
        </w:rPr>
        <w:t>, TS 45.008</w:t>
      </w:r>
      <w:r w:rsidR="0087343F">
        <w:rPr>
          <w:color w:val="000000" w:themeColor="text1"/>
        </w:rPr>
        <w:t xml:space="preserve"> and </w:t>
      </w:r>
      <w:r w:rsidR="0078253D">
        <w:rPr>
          <w:color w:val="000000" w:themeColor="text1"/>
        </w:rPr>
        <w:t xml:space="preserve">TS </w:t>
      </w:r>
      <w:r w:rsidR="0087343F">
        <w:rPr>
          <w:color w:val="000000" w:themeColor="text1"/>
        </w:rPr>
        <w:t xml:space="preserve">48.018 are required </w:t>
      </w:r>
      <w:r w:rsidR="0078253D">
        <w:rPr>
          <w:color w:val="000000" w:themeColor="text1"/>
        </w:rPr>
        <w:t xml:space="preserve">for </w:t>
      </w:r>
      <w:r w:rsidR="00C47C1D">
        <w:rPr>
          <w:color w:val="000000" w:themeColor="text1"/>
        </w:rPr>
        <w:t xml:space="preserve">GERAN </w:t>
      </w:r>
      <w:r w:rsidR="0078253D">
        <w:rPr>
          <w:color w:val="000000" w:themeColor="text1"/>
        </w:rPr>
        <w:t>Rel-14 specifications.</w:t>
      </w:r>
    </w:p>
    <w:p w14:paraId="4751A2F8" w14:textId="0203DF4A" w:rsidR="00232731" w:rsidRDefault="00D43C07" w:rsidP="00232731">
      <w:pPr>
        <w:pStyle w:val="11BodyText"/>
        <w:ind w:left="0"/>
        <w:rPr>
          <w:color w:val="000000" w:themeColor="text1"/>
        </w:rPr>
      </w:pPr>
      <w:r>
        <w:rPr>
          <w:color w:val="000000" w:themeColor="text1"/>
        </w:rPr>
        <w:t xml:space="preserve">The sourcing company proposes to </w:t>
      </w:r>
      <w:r w:rsidR="00C47C1D">
        <w:rPr>
          <w:color w:val="000000" w:themeColor="text1"/>
        </w:rPr>
        <w:t>agree the above depicted changes based on nine proposals</w:t>
      </w:r>
      <w:r>
        <w:rPr>
          <w:color w:val="000000" w:themeColor="text1"/>
        </w:rPr>
        <w:t xml:space="preserve"> to </w:t>
      </w:r>
      <w:proofErr w:type="gramStart"/>
      <w:r>
        <w:rPr>
          <w:color w:val="000000" w:themeColor="text1"/>
        </w:rPr>
        <w:t>take into account</w:t>
      </w:r>
      <w:proofErr w:type="gramEnd"/>
      <w:r>
        <w:rPr>
          <w:color w:val="000000" w:themeColor="text1"/>
        </w:rPr>
        <w:t xml:space="preserve"> the impact on radio </w:t>
      </w:r>
      <w:r w:rsidR="00C47C1D">
        <w:rPr>
          <w:color w:val="000000" w:themeColor="text1"/>
        </w:rPr>
        <w:t xml:space="preserve">link control procedures </w:t>
      </w:r>
      <w:r>
        <w:rPr>
          <w:color w:val="000000" w:themeColor="text1"/>
        </w:rPr>
        <w:t xml:space="preserve">from </w:t>
      </w:r>
      <w:r w:rsidR="00C47C1D">
        <w:rPr>
          <w:color w:val="000000" w:themeColor="text1"/>
        </w:rPr>
        <w:t xml:space="preserve">the introduction of </w:t>
      </w:r>
      <w:r>
        <w:rPr>
          <w:color w:val="000000" w:themeColor="text1"/>
        </w:rPr>
        <w:t xml:space="preserve">Enhanced Coverage Restriction </w:t>
      </w:r>
      <w:r w:rsidR="00C47C1D">
        <w:rPr>
          <w:color w:val="000000" w:themeColor="text1"/>
        </w:rPr>
        <w:t xml:space="preserve">in </w:t>
      </w:r>
      <w:r w:rsidR="00C47C1D" w:rsidRPr="00904300">
        <w:rPr>
          <w:color w:val="000000" w:themeColor="text1"/>
        </w:rPr>
        <w:t xml:space="preserve">Rel-14 </w:t>
      </w:r>
      <w:r w:rsidRPr="00904300">
        <w:rPr>
          <w:color w:val="000000" w:themeColor="text1"/>
        </w:rPr>
        <w:t xml:space="preserve">and </w:t>
      </w:r>
      <w:r w:rsidR="003E6B4F" w:rsidRPr="00904300">
        <w:rPr>
          <w:color w:val="000000" w:themeColor="text1"/>
        </w:rPr>
        <w:t>provides accompanying</w:t>
      </w:r>
      <w:r w:rsidR="00C47C1D" w:rsidRPr="00904300">
        <w:rPr>
          <w:color w:val="000000" w:themeColor="text1"/>
        </w:rPr>
        <w:t xml:space="preserve"> stage 2 </w:t>
      </w:r>
      <w:r w:rsidR="003E6B4F" w:rsidRPr="00904300">
        <w:rPr>
          <w:color w:val="000000" w:themeColor="text1"/>
        </w:rPr>
        <w:t xml:space="preserve">CR </w:t>
      </w:r>
      <w:r w:rsidR="00C47C1D" w:rsidRPr="00904300">
        <w:rPr>
          <w:color w:val="000000" w:themeColor="text1"/>
        </w:rPr>
        <w:t xml:space="preserve">and stage 3 CRs </w:t>
      </w:r>
      <w:r w:rsidR="003E6B4F" w:rsidRPr="00904300">
        <w:rPr>
          <w:color w:val="000000" w:themeColor="text1"/>
        </w:rPr>
        <w:t>in [6], [7], [8] and [9]</w:t>
      </w:r>
      <w:r w:rsidRPr="00904300">
        <w:rPr>
          <w:color w:val="000000" w:themeColor="text1"/>
        </w:rPr>
        <w:t>.</w:t>
      </w:r>
    </w:p>
    <w:p w14:paraId="6FA87C9E" w14:textId="77777777" w:rsidR="00D43C07" w:rsidRPr="00232731" w:rsidRDefault="00D43C07" w:rsidP="00232731">
      <w:pPr>
        <w:pStyle w:val="11BodyText"/>
        <w:ind w:left="0"/>
        <w:rPr>
          <w:color w:val="000000" w:themeColor="text1"/>
        </w:rPr>
      </w:pPr>
    </w:p>
    <w:p w14:paraId="429C6EB5" w14:textId="33B48FDE" w:rsidR="00981F06" w:rsidRPr="00981F06" w:rsidRDefault="00C652B1" w:rsidP="00981F06">
      <w:pPr>
        <w:pStyle w:val="Heading1"/>
        <w:numPr>
          <w:ilvl w:val="0"/>
          <w:numId w:val="0"/>
        </w:numPr>
      </w:pPr>
      <w:r>
        <w:t>REFERENCEs</w:t>
      </w:r>
    </w:p>
    <w:p w14:paraId="1EE01126" w14:textId="41EDE91A" w:rsidR="00C61A9D" w:rsidRDefault="00981F06" w:rsidP="00981F06">
      <w:pPr>
        <w:pStyle w:val="Heading1"/>
        <w:numPr>
          <w:ilvl w:val="0"/>
          <w:numId w:val="0"/>
        </w:numPr>
        <w:ind w:left="567" w:hanging="567"/>
        <w:rPr>
          <w:b w:val="0"/>
          <w:caps w:val="0"/>
          <w:color w:val="000000" w:themeColor="text1"/>
        </w:rPr>
      </w:pPr>
      <w:r>
        <w:rPr>
          <w:b w:val="0"/>
          <w:caps w:val="0"/>
          <w:color w:val="000000" w:themeColor="text1"/>
        </w:rPr>
        <w:t>[1</w:t>
      </w:r>
      <w:r w:rsidRPr="00981F06">
        <w:rPr>
          <w:b w:val="0"/>
          <w:caps w:val="0"/>
          <w:color w:val="000000" w:themeColor="text1"/>
        </w:rPr>
        <w:t xml:space="preserve">] </w:t>
      </w:r>
      <w:r w:rsidRPr="00981F06">
        <w:rPr>
          <w:b w:val="0"/>
          <w:caps w:val="0"/>
          <w:color w:val="000000" w:themeColor="text1"/>
        </w:rPr>
        <w:tab/>
      </w:r>
      <w:hyperlink r:id="rId8" w:history="1">
        <w:r w:rsidR="00C61A9D" w:rsidRPr="00C61A9D">
          <w:rPr>
            <w:rStyle w:val="Hyperlink"/>
            <w:b w:val="0"/>
            <w:lang w:eastAsia="en-GB"/>
          </w:rPr>
          <w:t>S2-166937</w:t>
        </w:r>
      </w:hyperlink>
      <w:r w:rsidR="00C61A9D">
        <w:rPr>
          <w:b w:val="0"/>
          <w:caps w:val="0"/>
          <w:color w:val="000000" w:themeColor="text1"/>
        </w:rPr>
        <w:t>, CR 23.060-xxxx rev y,</w:t>
      </w:r>
      <w:r w:rsidR="00C61A9D" w:rsidRPr="00981F06">
        <w:rPr>
          <w:b w:val="0"/>
          <w:caps w:val="0"/>
          <w:color w:val="000000" w:themeColor="text1"/>
        </w:rPr>
        <w:t xml:space="preserve"> “</w:t>
      </w:r>
      <w:r w:rsidR="00C61A9D">
        <w:rPr>
          <w:b w:val="0"/>
          <w:caps w:val="0"/>
        </w:rPr>
        <w:t>Authorization of use of Coverage E</w:t>
      </w:r>
      <w:r w:rsidR="00C61A9D" w:rsidRPr="00C61A9D">
        <w:rPr>
          <w:b w:val="0"/>
          <w:caps w:val="0"/>
        </w:rPr>
        <w:t>nhancement</w:t>
      </w:r>
      <w:r w:rsidR="00C61A9D" w:rsidRPr="00981F06">
        <w:rPr>
          <w:b w:val="0"/>
          <w:caps w:val="0"/>
          <w:color w:val="000000" w:themeColor="text1"/>
        </w:rPr>
        <w:t xml:space="preserve"> (Rel-14)</w:t>
      </w:r>
      <w:r w:rsidR="00C61A9D">
        <w:rPr>
          <w:b w:val="0"/>
          <w:caps w:val="0"/>
          <w:color w:val="000000" w:themeColor="text1"/>
        </w:rPr>
        <w:t>”, Source: Intel, Orange, SA2#118</w:t>
      </w:r>
    </w:p>
    <w:p w14:paraId="506092ED" w14:textId="187EC9F9" w:rsidR="00625BE1" w:rsidRPr="00625BE1" w:rsidRDefault="00C61A9D" w:rsidP="00625BE1">
      <w:pPr>
        <w:pStyle w:val="Heading1"/>
        <w:numPr>
          <w:ilvl w:val="0"/>
          <w:numId w:val="0"/>
        </w:numPr>
        <w:ind w:left="567" w:hanging="567"/>
        <w:rPr>
          <w:rFonts w:cs="Arial"/>
          <w:b w:val="0"/>
          <w:color w:val="000000"/>
        </w:rPr>
      </w:pPr>
      <w:r>
        <w:rPr>
          <w:b w:val="0"/>
          <w:caps w:val="0"/>
          <w:color w:val="000000" w:themeColor="text1"/>
        </w:rPr>
        <w:t>[2</w:t>
      </w:r>
      <w:r w:rsidRPr="00981F06">
        <w:rPr>
          <w:b w:val="0"/>
          <w:caps w:val="0"/>
          <w:color w:val="000000" w:themeColor="text1"/>
        </w:rPr>
        <w:t xml:space="preserve">] </w:t>
      </w:r>
      <w:r w:rsidRPr="00625BE1">
        <w:rPr>
          <w:b w:val="0"/>
          <w:caps w:val="0"/>
          <w:color w:val="000000" w:themeColor="text1"/>
        </w:rPr>
        <w:tab/>
      </w:r>
      <w:hyperlink r:id="rId9" w:history="1">
        <w:r w:rsidR="00625BE1" w:rsidRPr="00625BE1">
          <w:rPr>
            <w:rStyle w:val="Hyperlink"/>
            <w:rFonts w:cs="Arial"/>
            <w:b w:val="0"/>
          </w:rPr>
          <w:t>S2-166286</w:t>
        </w:r>
      </w:hyperlink>
      <w:r w:rsidR="00625BE1" w:rsidRPr="00625BE1">
        <w:rPr>
          <w:rFonts w:cs="Arial"/>
          <w:b w:val="0"/>
          <w:bCs/>
        </w:rPr>
        <w:t>,</w:t>
      </w:r>
      <w:r w:rsidR="00625BE1" w:rsidRPr="00625BE1">
        <w:rPr>
          <w:rFonts w:cs="Arial"/>
          <w:b w:val="0"/>
        </w:rPr>
        <w:t xml:space="preserve"> </w:t>
      </w:r>
      <w:r w:rsidR="00625BE1">
        <w:rPr>
          <w:rFonts w:cs="Arial"/>
          <w:b w:val="0"/>
        </w:rPr>
        <w:t>“</w:t>
      </w:r>
      <w:r w:rsidR="00625BE1">
        <w:rPr>
          <w:rFonts w:cs="Arial"/>
          <w:b w:val="0"/>
          <w:bCs/>
          <w:caps w:val="0"/>
        </w:rPr>
        <w:t>Response LS</w:t>
      </w:r>
      <w:r w:rsidR="00625BE1" w:rsidRPr="00625BE1">
        <w:rPr>
          <w:rFonts w:cs="Arial"/>
          <w:b w:val="0"/>
          <w:bCs/>
          <w:caps w:val="0"/>
        </w:rPr>
        <w:t xml:space="preserve"> on enhanced coverage autho</w:t>
      </w:r>
      <w:r w:rsidR="00625BE1">
        <w:rPr>
          <w:rFonts w:cs="Arial"/>
          <w:b w:val="0"/>
          <w:bCs/>
          <w:caps w:val="0"/>
        </w:rPr>
        <w:t>rization impact on cell and PLMN</w:t>
      </w:r>
      <w:r w:rsidR="00625BE1" w:rsidRPr="00625BE1">
        <w:rPr>
          <w:rFonts w:cs="Arial"/>
          <w:b w:val="0"/>
          <w:bCs/>
          <w:caps w:val="0"/>
        </w:rPr>
        <w:t xml:space="preserve"> selection procedures</w:t>
      </w:r>
      <w:r w:rsidR="00625BE1">
        <w:rPr>
          <w:rFonts w:cs="Arial"/>
          <w:b w:val="0"/>
          <w:bCs/>
          <w:caps w:val="0"/>
        </w:rPr>
        <w:t>”,</w:t>
      </w:r>
      <w:r w:rsidR="00625BE1" w:rsidRPr="00625BE1">
        <w:rPr>
          <w:rFonts w:cs="Arial"/>
          <w:b w:val="0"/>
          <w:color w:val="000000"/>
        </w:rPr>
        <w:t xml:space="preserve"> </w:t>
      </w:r>
      <w:r w:rsidR="00625BE1">
        <w:rPr>
          <w:rFonts w:cs="Arial"/>
          <w:b w:val="0"/>
          <w:caps w:val="0"/>
          <w:color w:val="000000"/>
        </w:rPr>
        <w:t>S</w:t>
      </w:r>
      <w:r w:rsidR="00625BE1" w:rsidRPr="00625BE1">
        <w:rPr>
          <w:rFonts w:cs="Arial"/>
          <w:b w:val="0"/>
          <w:caps w:val="0"/>
          <w:color w:val="000000"/>
        </w:rPr>
        <w:t>ource</w:t>
      </w:r>
      <w:r w:rsidR="00625BE1" w:rsidRPr="00625BE1">
        <w:rPr>
          <w:rFonts w:cs="Arial"/>
          <w:b w:val="0"/>
          <w:color w:val="000000"/>
        </w:rPr>
        <w:t>: SA2</w:t>
      </w:r>
      <w:r w:rsidR="00625BE1">
        <w:rPr>
          <w:b w:val="0"/>
          <w:caps w:val="0"/>
          <w:color w:val="000000" w:themeColor="text1"/>
        </w:rPr>
        <w:t>, SA2#117</w:t>
      </w:r>
    </w:p>
    <w:p w14:paraId="5F145107" w14:textId="382C34B1" w:rsidR="00C61A9D" w:rsidRPr="00C61A9D" w:rsidRDefault="00625BE1" w:rsidP="00C61A9D">
      <w:pPr>
        <w:pStyle w:val="Heading1"/>
        <w:numPr>
          <w:ilvl w:val="0"/>
          <w:numId w:val="0"/>
        </w:numPr>
        <w:ind w:left="567" w:hanging="567"/>
        <w:rPr>
          <w:b w:val="0"/>
          <w:caps w:val="0"/>
          <w:color w:val="000000" w:themeColor="text1"/>
        </w:rPr>
      </w:pPr>
      <w:r>
        <w:rPr>
          <w:b w:val="0"/>
          <w:caps w:val="0"/>
          <w:color w:val="000000" w:themeColor="text1"/>
        </w:rPr>
        <w:t>[3]</w:t>
      </w:r>
      <w:r>
        <w:rPr>
          <w:b w:val="0"/>
          <w:caps w:val="0"/>
          <w:color w:val="000000" w:themeColor="text1"/>
        </w:rPr>
        <w:tab/>
      </w:r>
      <w:hyperlink r:id="rId10" w:history="1">
        <w:r w:rsidR="00C61A9D" w:rsidRPr="00A93CEF">
          <w:rPr>
            <w:rStyle w:val="Hyperlink"/>
            <w:rFonts w:hAnsiTheme="minorHAnsi"/>
            <w:b w:val="0"/>
            <w:lang w:eastAsia="en-GB"/>
          </w:rPr>
          <w:t>R6-160214</w:t>
        </w:r>
      </w:hyperlink>
      <w:r w:rsidR="00C61A9D" w:rsidRPr="00A93CEF">
        <w:rPr>
          <w:b w:val="0"/>
          <w:caps w:val="0"/>
          <w:color w:val="000000" w:themeColor="text1"/>
        </w:rPr>
        <w:t>,</w:t>
      </w:r>
      <w:r w:rsidR="00C61A9D">
        <w:rPr>
          <w:b w:val="0"/>
          <w:caps w:val="0"/>
          <w:color w:val="000000" w:themeColor="text1"/>
        </w:rPr>
        <w:t xml:space="preserve"> “</w:t>
      </w:r>
      <w:r w:rsidR="00C61A9D" w:rsidRPr="00C61A9D">
        <w:rPr>
          <w:b w:val="0"/>
          <w:caps w:val="0"/>
          <w:color w:val="000000" w:themeColor="text1"/>
        </w:rPr>
        <w:t>Response LS on Enhanced Coverage authorization impact on cell and PLMN selection procedures</w:t>
      </w:r>
      <w:r w:rsidR="00C61A9D">
        <w:rPr>
          <w:b w:val="0"/>
          <w:caps w:val="0"/>
          <w:color w:val="000000" w:themeColor="text1"/>
        </w:rPr>
        <w:t>”, Source: RAN6, RAN6#2</w:t>
      </w:r>
    </w:p>
    <w:p w14:paraId="520487C1" w14:textId="4EDD9E7A" w:rsidR="00981F06" w:rsidRDefault="00625BE1" w:rsidP="00981F06">
      <w:pPr>
        <w:pStyle w:val="Heading1"/>
        <w:numPr>
          <w:ilvl w:val="0"/>
          <w:numId w:val="0"/>
        </w:numPr>
        <w:ind w:left="567" w:hanging="567"/>
        <w:rPr>
          <w:b w:val="0"/>
          <w:caps w:val="0"/>
          <w:color w:val="000000" w:themeColor="text1"/>
        </w:rPr>
      </w:pPr>
      <w:r>
        <w:rPr>
          <w:b w:val="0"/>
          <w:caps w:val="0"/>
          <w:color w:val="000000" w:themeColor="text1"/>
        </w:rPr>
        <w:t>[4</w:t>
      </w:r>
      <w:r w:rsidR="00C61A9D">
        <w:rPr>
          <w:b w:val="0"/>
          <w:caps w:val="0"/>
          <w:color w:val="000000" w:themeColor="text1"/>
        </w:rPr>
        <w:t>]</w:t>
      </w:r>
      <w:r w:rsidR="00C61A9D">
        <w:rPr>
          <w:b w:val="0"/>
          <w:caps w:val="0"/>
          <w:color w:val="000000" w:themeColor="text1"/>
        </w:rPr>
        <w:tab/>
      </w:r>
      <w:hyperlink r:id="rId11" w:history="1">
        <w:r w:rsidR="00981F06" w:rsidRPr="00981F06">
          <w:rPr>
            <w:rStyle w:val="Hyperlink"/>
            <w:rFonts w:cs="Arial"/>
            <w:b w:val="0"/>
            <w:lang w:eastAsia="en-GB"/>
          </w:rPr>
          <w:t>C1-170529</w:t>
        </w:r>
      </w:hyperlink>
      <w:r w:rsidR="00981F06" w:rsidRPr="00981F06">
        <w:rPr>
          <w:b w:val="0"/>
          <w:caps w:val="0"/>
          <w:color w:val="000000" w:themeColor="text1"/>
        </w:rPr>
        <w:t>, CR 24.008</w:t>
      </w:r>
      <w:r w:rsidR="00981F06">
        <w:rPr>
          <w:b w:val="0"/>
          <w:caps w:val="0"/>
          <w:color w:val="000000" w:themeColor="text1"/>
        </w:rPr>
        <w:t>-3039 rev</w:t>
      </w:r>
      <w:r w:rsidR="00C61A9D">
        <w:rPr>
          <w:b w:val="0"/>
          <w:caps w:val="0"/>
          <w:color w:val="000000" w:themeColor="text1"/>
        </w:rPr>
        <w:t xml:space="preserve"> </w:t>
      </w:r>
      <w:r w:rsidR="00981F06">
        <w:rPr>
          <w:b w:val="0"/>
          <w:caps w:val="0"/>
          <w:color w:val="000000" w:themeColor="text1"/>
        </w:rPr>
        <w:t>2,</w:t>
      </w:r>
      <w:r w:rsidR="003B7906" w:rsidRPr="00981F06">
        <w:rPr>
          <w:b w:val="0"/>
          <w:caps w:val="0"/>
          <w:color w:val="000000" w:themeColor="text1"/>
        </w:rPr>
        <w:t xml:space="preserve"> “</w:t>
      </w:r>
      <w:r w:rsidR="00981F06" w:rsidRPr="00981F06">
        <w:rPr>
          <w:b w:val="0"/>
          <w:caps w:val="0"/>
          <w:color w:val="000000" w:themeColor="text1"/>
        </w:rPr>
        <w:t xml:space="preserve">Restriction of use of Coverage Enhancement </w:t>
      </w:r>
      <w:r w:rsidR="007810AD" w:rsidRPr="00981F06">
        <w:rPr>
          <w:b w:val="0"/>
          <w:caps w:val="0"/>
          <w:color w:val="000000" w:themeColor="text1"/>
        </w:rPr>
        <w:t>(Rel-14)</w:t>
      </w:r>
      <w:r w:rsidR="00981F06" w:rsidRPr="00981F06">
        <w:rPr>
          <w:b w:val="0"/>
          <w:caps w:val="0"/>
          <w:color w:val="000000" w:themeColor="text1"/>
        </w:rPr>
        <w:t>”, Source: Intel, Qualcomm, CT1#</w:t>
      </w:r>
      <w:r w:rsidR="00981F06">
        <w:rPr>
          <w:b w:val="0"/>
          <w:caps w:val="0"/>
          <w:color w:val="000000" w:themeColor="text1"/>
        </w:rPr>
        <w:t>101-Bis</w:t>
      </w:r>
    </w:p>
    <w:p w14:paraId="18FFCE71" w14:textId="44EC5BE5" w:rsidR="000501B6" w:rsidRDefault="00625BE1" w:rsidP="00232731">
      <w:pPr>
        <w:pStyle w:val="Heading1"/>
        <w:numPr>
          <w:ilvl w:val="0"/>
          <w:numId w:val="0"/>
        </w:numPr>
        <w:ind w:left="567" w:hanging="567"/>
        <w:rPr>
          <w:b w:val="0"/>
          <w:caps w:val="0"/>
          <w:color w:val="000000" w:themeColor="text1"/>
        </w:rPr>
      </w:pPr>
      <w:r>
        <w:rPr>
          <w:b w:val="0"/>
          <w:caps w:val="0"/>
          <w:color w:val="000000" w:themeColor="text1"/>
        </w:rPr>
        <w:t>[5</w:t>
      </w:r>
      <w:r w:rsidR="00981F06" w:rsidRPr="00981F06">
        <w:rPr>
          <w:b w:val="0"/>
          <w:caps w:val="0"/>
          <w:color w:val="000000" w:themeColor="text1"/>
        </w:rPr>
        <w:t xml:space="preserve">] </w:t>
      </w:r>
      <w:r w:rsidR="00981F06" w:rsidRPr="00981F06">
        <w:rPr>
          <w:b w:val="0"/>
          <w:caps w:val="0"/>
          <w:color w:val="000000" w:themeColor="text1"/>
        </w:rPr>
        <w:tab/>
      </w:r>
      <w:hyperlink r:id="rId12" w:history="1">
        <w:r w:rsidR="00232731" w:rsidRPr="00232731">
          <w:rPr>
            <w:rStyle w:val="Hyperlink"/>
            <w:rFonts w:cs="Arial"/>
            <w:b w:val="0"/>
            <w:lang w:eastAsia="en-GB"/>
          </w:rPr>
          <w:t>C1-172085</w:t>
        </w:r>
      </w:hyperlink>
      <w:r w:rsidR="00981F06" w:rsidRPr="00981F06">
        <w:rPr>
          <w:b w:val="0"/>
          <w:caps w:val="0"/>
          <w:color w:val="000000" w:themeColor="text1"/>
        </w:rPr>
        <w:t>, CR 24.008</w:t>
      </w:r>
      <w:r w:rsidR="00981F06">
        <w:rPr>
          <w:b w:val="0"/>
          <w:caps w:val="0"/>
          <w:color w:val="000000" w:themeColor="text1"/>
        </w:rPr>
        <w:t>-3062 rev</w:t>
      </w:r>
      <w:r w:rsidR="00C61A9D">
        <w:rPr>
          <w:b w:val="0"/>
          <w:caps w:val="0"/>
          <w:color w:val="000000" w:themeColor="text1"/>
        </w:rPr>
        <w:t xml:space="preserve"> </w:t>
      </w:r>
      <w:r w:rsidR="00981F06">
        <w:rPr>
          <w:b w:val="0"/>
          <w:caps w:val="0"/>
          <w:color w:val="000000" w:themeColor="text1"/>
        </w:rPr>
        <w:t>2,</w:t>
      </w:r>
      <w:r w:rsidR="00981F06" w:rsidRPr="00981F06">
        <w:rPr>
          <w:b w:val="0"/>
          <w:caps w:val="0"/>
          <w:color w:val="000000" w:themeColor="text1"/>
        </w:rPr>
        <w:t xml:space="preserve"> “</w:t>
      </w:r>
      <w:r w:rsidR="00232731" w:rsidRPr="00232731">
        <w:rPr>
          <w:b w:val="0"/>
          <w:caps w:val="0"/>
          <w:color w:val="000000" w:themeColor="text1"/>
        </w:rPr>
        <w:t>MS support of restriction on enhanced coverage</w:t>
      </w:r>
      <w:r w:rsidR="00232731">
        <w:rPr>
          <w:b w:val="0"/>
          <w:caps w:val="0"/>
          <w:color w:val="000000" w:themeColor="text1"/>
        </w:rPr>
        <w:t xml:space="preserve"> </w:t>
      </w:r>
      <w:r w:rsidR="00981F06" w:rsidRPr="00981F06">
        <w:rPr>
          <w:b w:val="0"/>
          <w:caps w:val="0"/>
          <w:color w:val="000000" w:themeColor="text1"/>
        </w:rPr>
        <w:t>(Rel-14)</w:t>
      </w:r>
      <w:r w:rsidR="00232731">
        <w:rPr>
          <w:b w:val="0"/>
          <w:caps w:val="0"/>
          <w:color w:val="000000" w:themeColor="text1"/>
        </w:rPr>
        <w:t>”, Source: Ericsson, Orange, CT#104</w:t>
      </w:r>
    </w:p>
    <w:p w14:paraId="3A8E42A6" w14:textId="085B1A57" w:rsidR="003E6B4F" w:rsidRPr="003E6B4F" w:rsidRDefault="009A7F4F" w:rsidP="003E6B4F">
      <w:pPr>
        <w:pStyle w:val="11BodyText"/>
        <w:ind w:left="567" w:hanging="567"/>
      </w:pPr>
      <w:r>
        <w:t>[6]</w:t>
      </w:r>
      <w:r>
        <w:tab/>
        <w:t>R6-170382</w:t>
      </w:r>
      <w:r w:rsidR="003E6B4F">
        <w:t xml:space="preserve">, </w:t>
      </w:r>
      <w:r>
        <w:t>CR 43.064-0115</w:t>
      </w:r>
      <w:r w:rsidR="003E6B4F">
        <w:t>, “</w:t>
      </w:r>
      <w:r w:rsidR="003E6B4F" w:rsidRPr="003E6B4F">
        <w:t>Introduction of Restricted Use of Enhanced Coverage</w:t>
      </w:r>
      <w:r w:rsidR="003E6B4F">
        <w:t xml:space="preserve"> (Rel-14)”, Source: Nokia, RAN6#5</w:t>
      </w:r>
    </w:p>
    <w:p w14:paraId="55D7D33C" w14:textId="47019736" w:rsidR="003E6B4F" w:rsidRDefault="009A7F4F" w:rsidP="003E6B4F">
      <w:pPr>
        <w:pStyle w:val="11BodyText"/>
        <w:ind w:left="567" w:hanging="567"/>
      </w:pPr>
      <w:r>
        <w:t>[7]</w:t>
      </w:r>
      <w:r>
        <w:tab/>
        <w:t>R6-170383, CR 44.018-1072</w:t>
      </w:r>
      <w:r w:rsidR="003E6B4F">
        <w:t>, “</w:t>
      </w:r>
      <w:r w:rsidR="003E6B4F" w:rsidRPr="003E6B4F">
        <w:t>Introduction of Restricted Use of Enhanced Coverage</w:t>
      </w:r>
      <w:r w:rsidR="003E6B4F">
        <w:t xml:space="preserve"> (Rel-14)”, Source: Nokia, RAN6#5</w:t>
      </w:r>
    </w:p>
    <w:p w14:paraId="444ACD44" w14:textId="2F179E62" w:rsidR="003E6B4F" w:rsidRPr="003E6B4F" w:rsidRDefault="009A7F4F" w:rsidP="003E6B4F">
      <w:pPr>
        <w:pStyle w:val="11BodyText"/>
        <w:ind w:left="567" w:hanging="567"/>
      </w:pPr>
      <w:r>
        <w:t>[8]</w:t>
      </w:r>
      <w:r>
        <w:tab/>
        <w:t>R6-170384, CR 45.008-0654</w:t>
      </w:r>
      <w:r w:rsidR="003E6B4F">
        <w:t>, “</w:t>
      </w:r>
      <w:r w:rsidR="003E6B4F" w:rsidRPr="003E6B4F">
        <w:t>Introduction of Restricted Use of Enhanced Coverage</w:t>
      </w:r>
      <w:r w:rsidR="003E6B4F">
        <w:t xml:space="preserve"> (Rel-14)”, Source: Nokia, RAN6#5</w:t>
      </w:r>
    </w:p>
    <w:p w14:paraId="7DDE84BA" w14:textId="3A9CB644" w:rsidR="003E6B4F" w:rsidRPr="003E6B4F" w:rsidRDefault="009A7F4F" w:rsidP="003E6B4F">
      <w:pPr>
        <w:pStyle w:val="11BodyText"/>
        <w:ind w:left="567" w:hanging="567"/>
      </w:pPr>
      <w:r>
        <w:t>[9]</w:t>
      </w:r>
      <w:r>
        <w:tab/>
        <w:t>R6-170385, CR 48.018-0442</w:t>
      </w:r>
      <w:r w:rsidR="003E6B4F">
        <w:t>, “</w:t>
      </w:r>
      <w:r w:rsidR="003E6B4F" w:rsidRPr="003E6B4F">
        <w:t>Introduction of Restricted Use of Enhanced Coverage</w:t>
      </w:r>
      <w:r w:rsidR="003E6B4F">
        <w:t xml:space="preserve"> (Rel-14)”, Source: Nokia, RAN6#5</w:t>
      </w:r>
    </w:p>
    <w:p w14:paraId="14E4C5B3" w14:textId="77777777" w:rsidR="00263891" w:rsidRPr="002930B3" w:rsidRDefault="00263891" w:rsidP="00842294">
      <w:pPr>
        <w:jc w:val="right"/>
      </w:pPr>
    </w:p>
    <w:sectPr w:rsidR="00263891" w:rsidRPr="002930B3" w:rsidSect="009938F1">
      <w:headerReference w:type="default" r:id="rId13"/>
      <w:footerReference w:type="default" r:id="rId14"/>
      <w:head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DC956" w14:textId="77777777" w:rsidR="00BF4092" w:rsidRDefault="00BF4092" w:rsidP="002D6ED1">
      <w:r>
        <w:separator/>
      </w:r>
    </w:p>
  </w:endnote>
  <w:endnote w:type="continuationSeparator" w:id="0">
    <w:p w14:paraId="38E6193F" w14:textId="77777777" w:rsidR="00BF4092" w:rsidRDefault="00BF4092" w:rsidP="002D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AF7A8" w14:textId="6F14D473" w:rsidR="00A15777" w:rsidRPr="009938F1" w:rsidRDefault="00A15777">
    <w:pPr>
      <w:pStyle w:val="Footer"/>
      <w:jc w:val="center"/>
      <w:rPr>
        <w:caps/>
        <w:noProof/>
        <w:color w:val="000000" w:themeColor="text1"/>
        <w:sz w:val="20"/>
      </w:rPr>
    </w:pPr>
    <w:r w:rsidRPr="009938F1">
      <w:rPr>
        <w:caps/>
        <w:color w:val="000000" w:themeColor="text1"/>
        <w:sz w:val="20"/>
      </w:rPr>
      <w:fldChar w:fldCharType="begin"/>
    </w:r>
    <w:r w:rsidRPr="009938F1">
      <w:rPr>
        <w:caps/>
        <w:color w:val="000000" w:themeColor="text1"/>
        <w:sz w:val="20"/>
      </w:rPr>
      <w:instrText xml:space="preserve"> PAGE   \* MERGEFORMAT </w:instrText>
    </w:r>
    <w:r w:rsidRPr="009938F1">
      <w:rPr>
        <w:caps/>
        <w:color w:val="000000" w:themeColor="text1"/>
        <w:sz w:val="20"/>
      </w:rPr>
      <w:fldChar w:fldCharType="separate"/>
    </w:r>
    <w:r w:rsidR="00D0301A">
      <w:rPr>
        <w:caps/>
        <w:noProof/>
        <w:color w:val="000000" w:themeColor="text1"/>
        <w:sz w:val="20"/>
      </w:rPr>
      <w:t>12</w:t>
    </w:r>
    <w:r w:rsidRPr="009938F1">
      <w:rPr>
        <w:caps/>
        <w:noProof/>
        <w:color w:val="000000" w:themeColor="text1"/>
        <w:sz w:val="20"/>
      </w:rPr>
      <w:fldChar w:fldCharType="end"/>
    </w:r>
  </w:p>
  <w:p w14:paraId="376F3D83" w14:textId="77777777" w:rsidR="00A15777" w:rsidRDefault="00A15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92F387" w14:textId="77777777" w:rsidR="00BF4092" w:rsidRDefault="00BF4092" w:rsidP="002D6ED1">
      <w:r>
        <w:separator/>
      </w:r>
    </w:p>
  </w:footnote>
  <w:footnote w:type="continuationSeparator" w:id="0">
    <w:p w14:paraId="5B81CA44" w14:textId="77777777" w:rsidR="00BF4092" w:rsidRDefault="00BF4092" w:rsidP="002D6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8F7C4" w14:textId="73E978F8" w:rsidR="00A15777" w:rsidRDefault="00A15777" w:rsidP="007E3422">
    <w:pPr>
      <w:pStyle w:val="Header"/>
    </w:pPr>
    <w:r w:rsidRPr="007F678D">
      <w:rPr>
        <w:b/>
        <w:color w:val="000000"/>
        <w:lang w:val="sv-SE"/>
      </w:rPr>
      <w:t xml:space="preserve">3GPP TSG </w:t>
    </w:r>
    <w:r>
      <w:rPr>
        <w:b/>
        <w:color w:val="000000"/>
        <w:lang w:val="sv-SE"/>
      </w:rPr>
      <w:t>RAN WG6</w:t>
    </w:r>
    <w:r w:rsidRPr="007F678D">
      <w:rPr>
        <w:b/>
        <w:color w:val="000000"/>
        <w:lang w:val="sv-SE"/>
      </w:rPr>
      <w:t xml:space="preserve"> </w:t>
    </w:r>
    <w:r>
      <w:rPr>
        <w:b/>
        <w:color w:val="000000"/>
        <w:lang w:val="sv-SE"/>
      </w:rPr>
      <w:t>#5</w:t>
    </w:r>
    <w:r w:rsidRPr="007F678D">
      <w:rPr>
        <w:b/>
        <w:color w:val="000000"/>
        <w:lang w:val="sv-SE"/>
      </w:rPr>
      <w:t xml:space="preserve">                                          </w:t>
    </w:r>
    <w:r>
      <w:rPr>
        <w:b/>
        <w:color w:val="000000"/>
        <w:lang w:val="sv-SE"/>
      </w:rPr>
      <w:t xml:space="preserve">                                </w:t>
    </w:r>
    <w:r w:rsidR="00A81A4F">
      <w:rPr>
        <w:b/>
        <w:color w:val="000000"/>
        <w:lang w:val="sv-SE"/>
      </w:rPr>
      <w:t>R6-170381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2D74F" w14:textId="0FD6A920" w:rsidR="00A15777" w:rsidRPr="00D37F7A" w:rsidRDefault="00A15777" w:rsidP="007E3422">
    <w:pPr>
      <w:pBdr>
        <w:bottom w:val="single" w:sz="4" w:space="10" w:color="auto"/>
      </w:pBdr>
      <w:tabs>
        <w:tab w:val="left" w:pos="7797"/>
        <w:tab w:val="right" w:pos="9639"/>
      </w:tabs>
      <w:rPr>
        <w:b/>
        <w:color w:val="000000"/>
      </w:rPr>
    </w:pPr>
    <w:r w:rsidRPr="00D37F7A">
      <w:rPr>
        <w:b/>
        <w:color w:val="000000"/>
      </w:rPr>
      <w:t>3GPP TSG RAN</w:t>
    </w:r>
    <w:r>
      <w:rPr>
        <w:b/>
        <w:color w:val="000000"/>
      </w:rPr>
      <w:t xml:space="preserve"> WG</w:t>
    </w:r>
    <w:r w:rsidRPr="00D37F7A">
      <w:rPr>
        <w:b/>
        <w:color w:val="000000"/>
      </w:rPr>
      <w:t xml:space="preserve">6 #5                                                                         </w:t>
    </w:r>
    <w:r w:rsidR="00A81A4F">
      <w:rPr>
        <w:b/>
        <w:color w:val="000000"/>
      </w:rPr>
      <w:t>R6-170381</w:t>
    </w:r>
  </w:p>
  <w:p w14:paraId="12CAB909" w14:textId="16996046" w:rsidR="00A15777" w:rsidRPr="00D37F7A" w:rsidRDefault="00A15777" w:rsidP="002E6AD9">
    <w:pPr>
      <w:pBdr>
        <w:bottom w:val="single" w:sz="4" w:space="10" w:color="auto"/>
      </w:pBdr>
      <w:tabs>
        <w:tab w:val="left" w:pos="6804"/>
        <w:tab w:val="left" w:pos="7797"/>
        <w:tab w:val="right" w:pos="9639"/>
      </w:tabs>
      <w:rPr>
        <w:b/>
        <w:color w:val="000000"/>
      </w:rPr>
    </w:pPr>
    <w:r w:rsidRPr="00D37F7A">
      <w:rPr>
        <w:b/>
        <w:color w:val="000000"/>
      </w:rPr>
      <w:t xml:space="preserve">Berlin, Germany                                                </w:t>
    </w:r>
    <w:r>
      <w:rPr>
        <w:b/>
        <w:color w:val="000000"/>
      </w:rPr>
      <w:tab/>
      <w:t>Agenda item 5.2.4</w:t>
    </w:r>
  </w:p>
  <w:p w14:paraId="06293EC1" w14:textId="77777777" w:rsidR="00A15777" w:rsidRPr="00D37F7A" w:rsidRDefault="00A15777" w:rsidP="007E3422">
    <w:pPr>
      <w:pBdr>
        <w:bottom w:val="single" w:sz="4" w:space="10" w:color="auto"/>
      </w:pBdr>
      <w:tabs>
        <w:tab w:val="left" w:pos="7797"/>
        <w:tab w:val="right" w:pos="9639"/>
      </w:tabs>
      <w:rPr>
        <w:b/>
        <w:color w:val="000000"/>
      </w:rPr>
    </w:pPr>
    <w:r w:rsidRPr="00D37F7A">
      <w:rPr>
        <w:b/>
        <w:color w:val="000000"/>
      </w:rPr>
      <w:t>August 21-25, 2017</w:t>
    </w:r>
  </w:p>
  <w:p w14:paraId="7759133B" w14:textId="61D0AF96" w:rsidR="00A15777" w:rsidRPr="00D37F7A" w:rsidRDefault="00A15777" w:rsidP="007E3422">
    <w:pPr>
      <w:pBdr>
        <w:bottom w:val="single" w:sz="4" w:space="10" w:color="auto"/>
      </w:pBdr>
      <w:tabs>
        <w:tab w:val="right" w:pos="9639"/>
      </w:tabs>
      <w:spacing w:before="120"/>
      <w:rPr>
        <w:b/>
        <w:color w:val="000000"/>
      </w:rPr>
    </w:pPr>
    <w:r w:rsidRPr="00D37F7A">
      <w:rPr>
        <w:b/>
        <w:color w:val="000000"/>
      </w:rPr>
      <w:t>Source: Nokia</w:t>
    </w:r>
    <w:r w:rsidR="00A81A4F">
      <w:rPr>
        <w:b/>
        <w:color w:val="000000"/>
      </w:rPr>
      <w:t xml:space="preserve">, </w:t>
    </w:r>
    <w:r w:rsidR="00A81A4F" w:rsidRPr="00A81A4F">
      <w:rPr>
        <w:b/>
        <w:color w:val="000000"/>
      </w:rPr>
      <w:t>Nokia Shanghai Bell</w:t>
    </w:r>
  </w:p>
  <w:p w14:paraId="71F35CF9" w14:textId="4C4EFB5F" w:rsidR="00A15777" w:rsidRDefault="00A15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89D2E38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AA76EE0C"/>
    <w:lvl w:ilvl="0">
      <w:start w:val="1"/>
      <w:numFmt w:val="decimal"/>
      <w:lvlText w:val="%1."/>
      <w:lvlJc w:val="left"/>
      <w:pPr>
        <w:tabs>
          <w:tab w:val="num" w:pos="360"/>
        </w:tabs>
        <w:ind w:left="360" w:hanging="360"/>
      </w:pPr>
    </w:lvl>
  </w:abstractNum>
  <w:abstractNum w:abstractNumId="2"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3" w15:restartNumberingAfterBreak="0">
    <w:nsid w:val="00AE3641"/>
    <w:multiLevelType w:val="hybridMultilevel"/>
    <w:tmpl w:val="228E00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4" w15:restartNumberingAfterBreak="0">
    <w:nsid w:val="027B5AF0"/>
    <w:multiLevelType w:val="hybridMultilevel"/>
    <w:tmpl w:val="32983D8C"/>
    <w:lvl w:ilvl="0" w:tplc="37F2CCE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8F51D3"/>
    <w:multiLevelType w:val="hybridMultilevel"/>
    <w:tmpl w:val="49386F9E"/>
    <w:lvl w:ilvl="0" w:tplc="918645D4">
      <w:start w:val="1"/>
      <w:numFmt w:val="lowerLetter"/>
      <w:lvlText w:val="%1)"/>
      <w:lvlJc w:val="left"/>
      <w:pPr>
        <w:ind w:left="720" w:hanging="360"/>
      </w:pPr>
      <w:rPr>
        <w:rFonts w:ascii="Verdana" w:hAnsi="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4C6A22"/>
    <w:multiLevelType w:val="hybridMultilevel"/>
    <w:tmpl w:val="A548502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629084B"/>
    <w:multiLevelType w:val="hybridMultilevel"/>
    <w:tmpl w:val="B580825E"/>
    <w:lvl w:ilvl="0" w:tplc="85E2D976">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1567B"/>
    <w:multiLevelType w:val="hybridMultilevel"/>
    <w:tmpl w:val="D8FCE17C"/>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11B87A8E"/>
    <w:multiLevelType w:val="hybridMultilevel"/>
    <w:tmpl w:val="FBDCBCC8"/>
    <w:lvl w:ilvl="0" w:tplc="40090017">
      <w:start w:val="1"/>
      <w:numFmt w:val="lowerLetter"/>
      <w:lvlText w:val="%1)"/>
      <w:lvlJc w:val="left"/>
      <w:pPr>
        <w:ind w:left="1211" w:hanging="360"/>
      </w:p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0"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11" w15:restartNumberingAfterBreak="0">
    <w:nsid w:val="1988384C"/>
    <w:multiLevelType w:val="singleLevel"/>
    <w:tmpl w:val="9E164376"/>
    <w:lvl w:ilvl="0">
      <w:start w:val="67"/>
      <w:numFmt w:val="bullet"/>
      <w:lvlText w:val="-"/>
      <w:lvlJc w:val="left"/>
      <w:pPr>
        <w:tabs>
          <w:tab w:val="num" w:pos="644"/>
        </w:tabs>
        <w:ind w:left="644" w:hanging="360"/>
      </w:pPr>
      <w:rPr>
        <w:rFonts w:hint="default"/>
      </w:rPr>
    </w:lvl>
  </w:abstractNum>
  <w:abstractNum w:abstractNumId="12" w15:restartNumberingAfterBreak="0">
    <w:nsid w:val="1D364B5D"/>
    <w:multiLevelType w:val="hybridMultilevel"/>
    <w:tmpl w:val="424A5CC4"/>
    <w:lvl w:ilvl="0" w:tplc="57F4C3FA">
      <w:start w:val="2003"/>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3"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4"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6" w15:restartNumberingAfterBreak="0">
    <w:nsid w:val="217F49B7"/>
    <w:multiLevelType w:val="hybridMultilevel"/>
    <w:tmpl w:val="470E6896"/>
    <w:lvl w:ilvl="0" w:tplc="4009000F">
      <w:start w:val="1"/>
      <w:numFmt w:val="decimal"/>
      <w:lvlText w:val="%1."/>
      <w:lvlJc w:val="left"/>
      <w:pPr>
        <w:ind w:left="1515" w:hanging="360"/>
      </w:pPr>
    </w:lvl>
    <w:lvl w:ilvl="1" w:tplc="40090019" w:tentative="1">
      <w:start w:val="1"/>
      <w:numFmt w:val="lowerLetter"/>
      <w:lvlText w:val="%2."/>
      <w:lvlJc w:val="left"/>
      <w:pPr>
        <w:ind w:left="2235" w:hanging="360"/>
      </w:pPr>
    </w:lvl>
    <w:lvl w:ilvl="2" w:tplc="4009001B" w:tentative="1">
      <w:start w:val="1"/>
      <w:numFmt w:val="lowerRoman"/>
      <w:lvlText w:val="%3."/>
      <w:lvlJc w:val="right"/>
      <w:pPr>
        <w:ind w:left="2955" w:hanging="180"/>
      </w:pPr>
    </w:lvl>
    <w:lvl w:ilvl="3" w:tplc="4009000F" w:tentative="1">
      <w:start w:val="1"/>
      <w:numFmt w:val="decimal"/>
      <w:lvlText w:val="%4."/>
      <w:lvlJc w:val="left"/>
      <w:pPr>
        <w:ind w:left="3675" w:hanging="360"/>
      </w:pPr>
    </w:lvl>
    <w:lvl w:ilvl="4" w:tplc="40090019" w:tentative="1">
      <w:start w:val="1"/>
      <w:numFmt w:val="lowerLetter"/>
      <w:lvlText w:val="%5."/>
      <w:lvlJc w:val="left"/>
      <w:pPr>
        <w:ind w:left="4395" w:hanging="360"/>
      </w:pPr>
    </w:lvl>
    <w:lvl w:ilvl="5" w:tplc="4009001B" w:tentative="1">
      <w:start w:val="1"/>
      <w:numFmt w:val="lowerRoman"/>
      <w:lvlText w:val="%6."/>
      <w:lvlJc w:val="right"/>
      <w:pPr>
        <w:ind w:left="5115" w:hanging="180"/>
      </w:pPr>
    </w:lvl>
    <w:lvl w:ilvl="6" w:tplc="4009000F" w:tentative="1">
      <w:start w:val="1"/>
      <w:numFmt w:val="decimal"/>
      <w:lvlText w:val="%7."/>
      <w:lvlJc w:val="left"/>
      <w:pPr>
        <w:ind w:left="5835" w:hanging="360"/>
      </w:pPr>
    </w:lvl>
    <w:lvl w:ilvl="7" w:tplc="40090019" w:tentative="1">
      <w:start w:val="1"/>
      <w:numFmt w:val="lowerLetter"/>
      <w:lvlText w:val="%8."/>
      <w:lvlJc w:val="left"/>
      <w:pPr>
        <w:ind w:left="6555" w:hanging="360"/>
      </w:pPr>
    </w:lvl>
    <w:lvl w:ilvl="8" w:tplc="4009001B" w:tentative="1">
      <w:start w:val="1"/>
      <w:numFmt w:val="lowerRoman"/>
      <w:lvlText w:val="%9."/>
      <w:lvlJc w:val="right"/>
      <w:pPr>
        <w:ind w:left="7275" w:hanging="180"/>
      </w:pPr>
    </w:lvl>
  </w:abstractNum>
  <w:abstractNum w:abstractNumId="17" w15:restartNumberingAfterBreak="0">
    <w:nsid w:val="219334CC"/>
    <w:multiLevelType w:val="hybridMultilevel"/>
    <w:tmpl w:val="8A740B52"/>
    <w:lvl w:ilvl="0" w:tplc="04070017">
      <w:start w:val="1"/>
      <w:numFmt w:val="lowerLetter"/>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25392CC2"/>
    <w:multiLevelType w:val="hybridMultilevel"/>
    <w:tmpl w:val="A1D0414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9" w15:restartNumberingAfterBreak="0">
    <w:nsid w:val="25EB552D"/>
    <w:multiLevelType w:val="hybridMultilevel"/>
    <w:tmpl w:val="B9881C84"/>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291E2D65"/>
    <w:multiLevelType w:val="hybridMultilevel"/>
    <w:tmpl w:val="52E2095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98725D1"/>
    <w:multiLevelType w:val="hybridMultilevel"/>
    <w:tmpl w:val="13028FD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2"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ADE"/>
    <w:multiLevelType w:val="singleLevel"/>
    <w:tmpl w:val="DE9E0DAE"/>
    <w:lvl w:ilvl="0">
      <w:start w:val="1"/>
      <w:numFmt w:val="bullet"/>
      <w:lvlText w:val=""/>
      <w:lvlJc w:val="left"/>
      <w:pPr>
        <w:tabs>
          <w:tab w:val="num" w:pos="357"/>
        </w:tabs>
        <w:ind w:left="357" w:hanging="357"/>
      </w:pPr>
      <w:rPr>
        <w:rFonts w:ascii="Symbol" w:hAnsi="Symbol" w:hint="default"/>
      </w:rPr>
    </w:lvl>
  </w:abstractNum>
  <w:abstractNum w:abstractNumId="24" w15:restartNumberingAfterBreak="0">
    <w:nsid w:val="3DDD7627"/>
    <w:multiLevelType w:val="hybridMultilevel"/>
    <w:tmpl w:val="2A3C8F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4D84F49"/>
    <w:multiLevelType w:val="hybridMultilevel"/>
    <w:tmpl w:val="F72AC1C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7" w15:restartNumberingAfterBreak="0">
    <w:nsid w:val="4C7D2552"/>
    <w:multiLevelType w:val="hybridMultilevel"/>
    <w:tmpl w:val="39E4400E"/>
    <w:lvl w:ilvl="0" w:tplc="C57CBF2A">
      <w:start w:val="1"/>
      <w:numFmt w:val="lowerLetter"/>
      <w:lvlText w:val="%1)"/>
      <w:lvlJc w:val="left"/>
      <w:pPr>
        <w:ind w:left="720" w:hanging="360"/>
      </w:pPr>
      <w:rPr>
        <w:rFonts w:ascii="Verdana" w:hAnsi="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C6761B"/>
    <w:multiLevelType w:val="hybridMultilevel"/>
    <w:tmpl w:val="6770B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362C9B"/>
    <w:multiLevelType w:val="hybridMultilevel"/>
    <w:tmpl w:val="BEE854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6F0F58C3"/>
    <w:multiLevelType w:val="hybridMultilevel"/>
    <w:tmpl w:val="CD9ECF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158003E"/>
    <w:multiLevelType w:val="multilevel"/>
    <w:tmpl w:val="F852EFFC"/>
    <w:lvl w:ilvl="0">
      <w:start w:val="9"/>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6"/>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2481405"/>
    <w:multiLevelType w:val="hybridMultilevel"/>
    <w:tmpl w:val="841809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3374832"/>
    <w:multiLevelType w:val="hybridMultilevel"/>
    <w:tmpl w:val="FF4A4CCA"/>
    <w:lvl w:ilvl="0" w:tplc="4009000F">
      <w:start w:val="1"/>
      <w:numFmt w:val="decimal"/>
      <w:lvlText w:val="%1."/>
      <w:lvlJc w:val="left"/>
      <w:pPr>
        <w:ind w:left="360" w:hanging="360"/>
      </w:pPr>
      <w:rPr>
        <w:rFont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4"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B28724F"/>
    <w:multiLevelType w:val="hybridMultilevel"/>
    <w:tmpl w:val="1B56F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2"/>
  </w:num>
  <w:num w:numId="4">
    <w:abstractNumId w:val="25"/>
  </w:num>
  <w:num w:numId="5">
    <w:abstractNumId w:val="2"/>
  </w:num>
  <w:num w:numId="6">
    <w:abstractNumId w:val="15"/>
  </w:num>
  <w:num w:numId="7">
    <w:abstractNumId w:val="2"/>
  </w:num>
  <w:num w:numId="8">
    <w:abstractNumId w:val="25"/>
  </w:num>
  <w:num w:numId="9">
    <w:abstractNumId w:val="10"/>
  </w:num>
  <w:num w:numId="10">
    <w:abstractNumId w:val="2"/>
  </w:num>
  <w:num w:numId="11">
    <w:abstractNumId w:val="2"/>
  </w:num>
  <w:num w:numId="12">
    <w:abstractNumId w:val="2"/>
  </w:num>
  <w:num w:numId="13">
    <w:abstractNumId w:val="2"/>
  </w:num>
  <w:num w:numId="14">
    <w:abstractNumId w:val="2"/>
  </w:num>
  <w:num w:numId="15">
    <w:abstractNumId w:val="13"/>
  </w:num>
  <w:num w:numId="16">
    <w:abstractNumId w:val="34"/>
  </w:num>
  <w:num w:numId="17">
    <w:abstractNumId w:val="22"/>
  </w:num>
  <w:num w:numId="18">
    <w:abstractNumId w:val="25"/>
  </w:num>
  <w:num w:numId="19">
    <w:abstractNumId w:val="8"/>
  </w:num>
  <w:num w:numId="20">
    <w:abstractNumId w:val="26"/>
  </w:num>
  <w:num w:numId="21">
    <w:abstractNumId w:val="3"/>
  </w:num>
  <w:num w:numId="22">
    <w:abstractNumId w:val="33"/>
  </w:num>
  <w:num w:numId="23">
    <w:abstractNumId w:val="18"/>
  </w:num>
  <w:num w:numId="24">
    <w:abstractNumId w:val="16"/>
  </w:num>
  <w:num w:numId="25">
    <w:abstractNumId w:val="2"/>
  </w:num>
  <w:num w:numId="26">
    <w:abstractNumId w:val="24"/>
  </w:num>
  <w:num w:numId="27">
    <w:abstractNumId w:val="21"/>
  </w:num>
  <w:num w:numId="28">
    <w:abstractNumId w:val="2"/>
  </w:num>
  <w:num w:numId="29">
    <w:abstractNumId w:val="19"/>
  </w:num>
  <w:num w:numId="30">
    <w:abstractNumId w:val="1"/>
  </w:num>
  <w:num w:numId="31">
    <w:abstractNumId w:val="31"/>
  </w:num>
  <w:num w:numId="32">
    <w:abstractNumId w:val="20"/>
  </w:num>
  <w:num w:numId="33">
    <w:abstractNumId w:val="14"/>
  </w:num>
  <w:num w:numId="34">
    <w:abstractNumId w:val="6"/>
  </w:num>
  <w:num w:numId="35">
    <w:abstractNumId w:val="29"/>
  </w:num>
  <w:num w:numId="36">
    <w:abstractNumId w:val="30"/>
  </w:num>
  <w:num w:numId="37">
    <w:abstractNumId w:val="32"/>
  </w:num>
  <w:num w:numId="38">
    <w:abstractNumId w:val="7"/>
  </w:num>
  <w:num w:numId="39">
    <w:abstractNumId w:val="35"/>
  </w:num>
  <w:num w:numId="40">
    <w:abstractNumId w:val="27"/>
  </w:num>
  <w:num w:numId="41">
    <w:abstractNumId w:val="5"/>
  </w:num>
  <w:num w:numId="42">
    <w:abstractNumId w:val="11"/>
  </w:num>
  <w:num w:numId="43">
    <w:abstractNumId w:val="23"/>
  </w:num>
  <w:num w:numId="44">
    <w:abstractNumId w:val="12"/>
  </w:num>
  <w:num w:numId="45">
    <w:abstractNumId w:val="17"/>
  </w:num>
  <w:num w:numId="46">
    <w:abstractNumId w:val="4"/>
  </w:num>
  <w:num w:numId="47">
    <w:abstractNumId w:val="9"/>
  </w:num>
  <w:num w:numId="48">
    <w:abstractNumId w:val="28"/>
  </w:num>
  <w:num w:numId="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F71"/>
    <w:rsid w:val="00015CC8"/>
    <w:rsid w:val="00017558"/>
    <w:rsid w:val="000374D6"/>
    <w:rsid w:val="00042A3D"/>
    <w:rsid w:val="00046B09"/>
    <w:rsid w:val="000477F6"/>
    <w:rsid w:val="000501B6"/>
    <w:rsid w:val="000562E8"/>
    <w:rsid w:val="0006234C"/>
    <w:rsid w:val="00081F71"/>
    <w:rsid w:val="00083EF0"/>
    <w:rsid w:val="00093F27"/>
    <w:rsid w:val="000B2B85"/>
    <w:rsid w:val="000B7B89"/>
    <w:rsid w:val="000C1C79"/>
    <w:rsid w:val="000F145A"/>
    <w:rsid w:val="000F52CA"/>
    <w:rsid w:val="000F58AD"/>
    <w:rsid w:val="00110813"/>
    <w:rsid w:val="0011736F"/>
    <w:rsid w:val="00132A68"/>
    <w:rsid w:val="0013483F"/>
    <w:rsid w:val="00136CAB"/>
    <w:rsid w:val="001524E0"/>
    <w:rsid w:val="00156454"/>
    <w:rsid w:val="001659E3"/>
    <w:rsid w:val="001768DB"/>
    <w:rsid w:val="001819A7"/>
    <w:rsid w:val="0019319F"/>
    <w:rsid w:val="00197F9A"/>
    <w:rsid w:val="001A521E"/>
    <w:rsid w:val="001B1462"/>
    <w:rsid w:val="001C1A60"/>
    <w:rsid w:val="001C5361"/>
    <w:rsid w:val="001C61C7"/>
    <w:rsid w:val="001D1ED9"/>
    <w:rsid w:val="001D2254"/>
    <w:rsid w:val="001F44DA"/>
    <w:rsid w:val="001F464F"/>
    <w:rsid w:val="0020750F"/>
    <w:rsid w:val="00216704"/>
    <w:rsid w:val="00232731"/>
    <w:rsid w:val="00233843"/>
    <w:rsid w:val="0023797C"/>
    <w:rsid w:val="00252A96"/>
    <w:rsid w:val="00252C75"/>
    <w:rsid w:val="00263891"/>
    <w:rsid w:val="00264158"/>
    <w:rsid w:val="00267FD1"/>
    <w:rsid w:val="00271000"/>
    <w:rsid w:val="00280385"/>
    <w:rsid w:val="002930B3"/>
    <w:rsid w:val="00296147"/>
    <w:rsid w:val="002A458F"/>
    <w:rsid w:val="002A581E"/>
    <w:rsid w:val="002C5E45"/>
    <w:rsid w:val="002C6BDB"/>
    <w:rsid w:val="002D30F6"/>
    <w:rsid w:val="002D5867"/>
    <w:rsid w:val="002D6ED1"/>
    <w:rsid w:val="002E6AD9"/>
    <w:rsid w:val="00305C1D"/>
    <w:rsid w:val="003065BB"/>
    <w:rsid w:val="0031315D"/>
    <w:rsid w:val="003158B4"/>
    <w:rsid w:val="00322596"/>
    <w:rsid w:val="00324EDB"/>
    <w:rsid w:val="0032775A"/>
    <w:rsid w:val="00327888"/>
    <w:rsid w:val="00327CB8"/>
    <w:rsid w:val="0034148F"/>
    <w:rsid w:val="00344C16"/>
    <w:rsid w:val="00345AC9"/>
    <w:rsid w:val="00363D67"/>
    <w:rsid w:val="0036740E"/>
    <w:rsid w:val="003702DB"/>
    <w:rsid w:val="00374CF7"/>
    <w:rsid w:val="00386EA5"/>
    <w:rsid w:val="00390504"/>
    <w:rsid w:val="003A1F8F"/>
    <w:rsid w:val="003A23E3"/>
    <w:rsid w:val="003A2A57"/>
    <w:rsid w:val="003A60AB"/>
    <w:rsid w:val="003B7906"/>
    <w:rsid w:val="003C70B6"/>
    <w:rsid w:val="003D565C"/>
    <w:rsid w:val="003E128E"/>
    <w:rsid w:val="003E1742"/>
    <w:rsid w:val="003E4D0E"/>
    <w:rsid w:val="003E6B4F"/>
    <w:rsid w:val="003F41D0"/>
    <w:rsid w:val="00411835"/>
    <w:rsid w:val="004224EA"/>
    <w:rsid w:val="00444890"/>
    <w:rsid w:val="004526FD"/>
    <w:rsid w:val="00453BBE"/>
    <w:rsid w:val="00461389"/>
    <w:rsid w:val="0047661A"/>
    <w:rsid w:val="004779A2"/>
    <w:rsid w:val="00482347"/>
    <w:rsid w:val="00484E29"/>
    <w:rsid w:val="004B24B4"/>
    <w:rsid w:val="004B5F5F"/>
    <w:rsid w:val="004B6D6E"/>
    <w:rsid w:val="004B77BF"/>
    <w:rsid w:val="004C4C1B"/>
    <w:rsid w:val="004C6583"/>
    <w:rsid w:val="004D284C"/>
    <w:rsid w:val="004E2E10"/>
    <w:rsid w:val="004E716B"/>
    <w:rsid w:val="004E7C9E"/>
    <w:rsid w:val="004F1C90"/>
    <w:rsid w:val="005002F5"/>
    <w:rsid w:val="005010D3"/>
    <w:rsid w:val="00501A2D"/>
    <w:rsid w:val="00502F75"/>
    <w:rsid w:val="00503B70"/>
    <w:rsid w:val="005201E2"/>
    <w:rsid w:val="00523CA7"/>
    <w:rsid w:val="00532F3E"/>
    <w:rsid w:val="00541700"/>
    <w:rsid w:val="00546A52"/>
    <w:rsid w:val="005556F8"/>
    <w:rsid w:val="00557E2C"/>
    <w:rsid w:val="0056431C"/>
    <w:rsid w:val="005771EC"/>
    <w:rsid w:val="0059342A"/>
    <w:rsid w:val="00593E71"/>
    <w:rsid w:val="00593F4A"/>
    <w:rsid w:val="005A447E"/>
    <w:rsid w:val="005A683E"/>
    <w:rsid w:val="005A6BF3"/>
    <w:rsid w:val="005B6410"/>
    <w:rsid w:val="005C1A2C"/>
    <w:rsid w:val="005C283C"/>
    <w:rsid w:val="005D28D7"/>
    <w:rsid w:val="005E34E6"/>
    <w:rsid w:val="005E56CC"/>
    <w:rsid w:val="005E57E1"/>
    <w:rsid w:val="006064D6"/>
    <w:rsid w:val="00615EA2"/>
    <w:rsid w:val="006206BA"/>
    <w:rsid w:val="00625BE1"/>
    <w:rsid w:val="006323B4"/>
    <w:rsid w:val="00655E9F"/>
    <w:rsid w:val="00657741"/>
    <w:rsid w:val="00662A6C"/>
    <w:rsid w:val="00667959"/>
    <w:rsid w:val="00673BF1"/>
    <w:rsid w:val="00680825"/>
    <w:rsid w:val="006909B7"/>
    <w:rsid w:val="00691FE1"/>
    <w:rsid w:val="006931F4"/>
    <w:rsid w:val="006946E3"/>
    <w:rsid w:val="00695B54"/>
    <w:rsid w:val="006A6378"/>
    <w:rsid w:val="006B58ED"/>
    <w:rsid w:val="006B7BFF"/>
    <w:rsid w:val="006C3AF9"/>
    <w:rsid w:val="006D67D4"/>
    <w:rsid w:val="006F11E1"/>
    <w:rsid w:val="006F1DD3"/>
    <w:rsid w:val="006F3C4E"/>
    <w:rsid w:val="00707095"/>
    <w:rsid w:val="00731119"/>
    <w:rsid w:val="00743436"/>
    <w:rsid w:val="007456B5"/>
    <w:rsid w:val="00750226"/>
    <w:rsid w:val="007546D7"/>
    <w:rsid w:val="00754798"/>
    <w:rsid w:val="00760BEB"/>
    <w:rsid w:val="00767C19"/>
    <w:rsid w:val="00773AFF"/>
    <w:rsid w:val="00774DA9"/>
    <w:rsid w:val="00776356"/>
    <w:rsid w:val="007766C9"/>
    <w:rsid w:val="007810AD"/>
    <w:rsid w:val="0078253D"/>
    <w:rsid w:val="00784B39"/>
    <w:rsid w:val="00794997"/>
    <w:rsid w:val="007A7CF0"/>
    <w:rsid w:val="007C48BE"/>
    <w:rsid w:val="007C5FBE"/>
    <w:rsid w:val="007C6106"/>
    <w:rsid w:val="007C6BF8"/>
    <w:rsid w:val="007D629B"/>
    <w:rsid w:val="007E3422"/>
    <w:rsid w:val="007E69C5"/>
    <w:rsid w:val="007F0630"/>
    <w:rsid w:val="007F29B2"/>
    <w:rsid w:val="007F3183"/>
    <w:rsid w:val="008026D6"/>
    <w:rsid w:val="008135D2"/>
    <w:rsid w:val="00815369"/>
    <w:rsid w:val="00816739"/>
    <w:rsid w:val="00822735"/>
    <w:rsid w:val="008337FF"/>
    <w:rsid w:val="00833E9E"/>
    <w:rsid w:val="00834503"/>
    <w:rsid w:val="008363DC"/>
    <w:rsid w:val="00840767"/>
    <w:rsid w:val="00842294"/>
    <w:rsid w:val="00845F90"/>
    <w:rsid w:val="00852F1D"/>
    <w:rsid w:val="00867240"/>
    <w:rsid w:val="0087343F"/>
    <w:rsid w:val="0087602B"/>
    <w:rsid w:val="0088045E"/>
    <w:rsid w:val="00890132"/>
    <w:rsid w:val="00897FEE"/>
    <w:rsid w:val="008A08F4"/>
    <w:rsid w:val="008A4463"/>
    <w:rsid w:val="008A62E2"/>
    <w:rsid w:val="008B24DD"/>
    <w:rsid w:val="008C7B5D"/>
    <w:rsid w:val="008D1856"/>
    <w:rsid w:val="008D662A"/>
    <w:rsid w:val="008D6C81"/>
    <w:rsid w:val="008F5DA4"/>
    <w:rsid w:val="00903AD9"/>
    <w:rsid w:val="00904300"/>
    <w:rsid w:val="00912F6A"/>
    <w:rsid w:val="00926651"/>
    <w:rsid w:val="009306EC"/>
    <w:rsid w:val="00934089"/>
    <w:rsid w:val="009429B6"/>
    <w:rsid w:val="00963CD5"/>
    <w:rsid w:val="00981D0A"/>
    <w:rsid w:val="00981F06"/>
    <w:rsid w:val="009829B5"/>
    <w:rsid w:val="00986BE4"/>
    <w:rsid w:val="00987895"/>
    <w:rsid w:val="009906D9"/>
    <w:rsid w:val="00992DA3"/>
    <w:rsid w:val="009938F1"/>
    <w:rsid w:val="00994E60"/>
    <w:rsid w:val="009A2EF2"/>
    <w:rsid w:val="009A7F4F"/>
    <w:rsid w:val="009D0833"/>
    <w:rsid w:val="009D106B"/>
    <w:rsid w:val="009E64EF"/>
    <w:rsid w:val="00A035C4"/>
    <w:rsid w:val="00A069D5"/>
    <w:rsid w:val="00A15777"/>
    <w:rsid w:val="00A15AB4"/>
    <w:rsid w:val="00A2753D"/>
    <w:rsid w:val="00A31382"/>
    <w:rsid w:val="00A40892"/>
    <w:rsid w:val="00A42A02"/>
    <w:rsid w:val="00A578CE"/>
    <w:rsid w:val="00A57910"/>
    <w:rsid w:val="00A642AA"/>
    <w:rsid w:val="00A7182B"/>
    <w:rsid w:val="00A81A4F"/>
    <w:rsid w:val="00A8780D"/>
    <w:rsid w:val="00A93A7C"/>
    <w:rsid w:val="00A93AF7"/>
    <w:rsid w:val="00A93CEF"/>
    <w:rsid w:val="00AA3096"/>
    <w:rsid w:val="00AB151B"/>
    <w:rsid w:val="00AB157C"/>
    <w:rsid w:val="00AB1A0F"/>
    <w:rsid w:val="00AC4FE7"/>
    <w:rsid w:val="00AC55C9"/>
    <w:rsid w:val="00AD6FC6"/>
    <w:rsid w:val="00AD7B9E"/>
    <w:rsid w:val="00AE784B"/>
    <w:rsid w:val="00AE79B8"/>
    <w:rsid w:val="00AF2728"/>
    <w:rsid w:val="00B02CAA"/>
    <w:rsid w:val="00B02E0A"/>
    <w:rsid w:val="00B165A9"/>
    <w:rsid w:val="00B16D40"/>
    <w:rsid w:val="00B21537"/>
    <w:rsid w:val="00B22494"/>
    <w:rsid w:val="00B4104D"/>
    <w:rsid w:val="00B4202A"/>
    <w:rsid w:val="00B56FBC"/>
    <w:rsid w:val="00B5708E"/>
    <w:rsid w:val="00B60C35"/>
    <w:rsid w:val="00B66238"/>
    <w:rsid w:val="00B66EB7"/>
    <w:rsid w:val="00B75BF7"/>
    <w:rsid w:val="00B80695"/>
    <w:rsid w:val="00B86D55"/>
    <w:rsid w:val="00B91F4A"/>
    <w:rsid w:val="00BA3549"/>
    <w:rsid w:val="00BB6E01"/>
    <w:rsid w:val="00BC5EC6"/>
    <w:rsid w:val="00BC6A60"/>
    <w:rsid w:val="00BD11C8"/>
    <w:rsid w:val="00BD1C1B"/>
    <w:rsid w:val="00BE45AB"/>
    <w:rsid w:val="00BE6AC2"/>
    <w:rsid w:val="00BF4092"/>
    <w:rsid w:val="00BF46A7"/>
    <w:rsid w:val="00BF4DF9"/>
    <w:rsid w:val="00C06835"/>
    <w:rsid w:val="00C179F5"/>
    <w:rsid w:val="00C2001D"/>
    <w:rsid w:val="00C248F8"/>
    <w:rsid w:val="00C31C9E"/>
    <w:rsid w:val="00C31FFD"/>
    <w:rsid w:val="00C3727C"/>
    <w:rsid w:val="00C423A6"/>
    <w:rsid w:val="00C47C1D"/>
    <w:rsid w:val="00C574E7"/>
    <w:rsid w:val="00C57610"/>
    <w:rsid w:val="00C61A9D"/>
    <w:rsid w:val="00C64D75"/>
    <w:rsid w:val="00C652B1"/>
    <w:rsid w:val="00C71427"/>
    <w:rsid w:val="00C75E16"/>
    <w:rsid w:val="00C85C80"/>
    <w:rsid w:val="00C86EEF"/>
    <w:rsid w:val="00C910DE"/>
    <w:rsid w:val="00C93726"/>
    <w:rsid w:val="00C95316"/>
    <w:rsid w:val="00CA71CC"/>
    <w:rsid w:val="00CB50D0"/>
    <w:rsid w:val="00CC4B99"/>
    <w:rsid w:val="00CC5E15"/>
    <w:rsid w:val="00CD6DF0"/>
    <w:rsid w:val="00CE32D9"/>
    <w:rsid w:val="00CE62E5"/>
    <w:rsid w:val="00CF1620"/>
    <w:rsid w:val="00CF17B5"/>
    <w:rsid w:val="00CF22ED"/>
    <w:rsid w:val="00CF38C6"/>
    <w:rsid w:val="00D0301A"/>
    <w:rsid w:val="00D142E0"/>
    <w:rsid w:val="00D14AC0"/>
    <w:rsid w:val="00D150ED"/>
    <w:rsid w:val="00D20BB9"/>
    <w:rsid w:val="00D221CE"/>
    <w:rsid w:val="00D27703"/>
    <w:rsid w:val="00D32EF9"/>
    <w:rsid w:val="00D34E7E"/>
    <w:rsid w:val="00D37F7A"/>
    <w:rsid w:val="00D43631"/>
    <w:rsid w:val="00D43C07"/>
    <w:rsid w:val="00D43F10"/>
    <w:rsid w:val="00D44B62"/>
    <w:rsid w:val="00D465E6"/>
    <w:rsid w:val="00D469FC"/>
    <w:rsid w:val="00D50829"/>
    <w:rsid w:val="00D71F19"/>
    <w:rsid w:val="00D7394B"/>
    <w:rsid w:val="00D80598"/>
    <w:rsid w:val="00D817DD"/>
    <w:rsid w:val="00D84C90"/>
    <w:rsid w:val="00DA176E"/>
    <w:rsid w:val="00DB238D"/>
    <w:rsid w:val="00DB6684"/>
    <w:rsid w:val="00DD0407"/>
    <w:rsid w:val="00DD2F02"/>
    <w:rsid w:val="00DE0FFB"/>
    <w:rsid w:val="00DE4FAD"/>
    <w:rsid w:val="00DE7EAA"/>
    <w:rsid w:val="00E01BFC"/>
    <w:rsid w:val="00E062BD"/>
    <w:rsid w:val="00E10B9C"/>
    <w:rsid w:val="00E2478F"/>
    <w:rsid w:val="00E250EC"/>
    <w:rsid w:val="00E270F8"/>
    <w:rsid w:val="00E377F5"/>
    <w:rsid w:val="00E73B57"/>
    <w:rsid w:val="00E81D0A"/>
    <w:rsid w:val="00E900A0"/>
    <w:rsid w:val="00EB4913"/>
    <w:rsid w:val="00EB499E"/>
    <w:rsid w:val="00EB6465"/>
    <w:rsid w:val="00ED1252"/>
    <w:rsid w:val="00ED5FEA"/>
    <w:rsid w:val="00EE116E"/>
    <w:rsid w:val="00EE1E5B"/>
    <w:rsid w:val="00EF6EBA"/>
    <w:rsid w:val="00F03E63"/>
    <w:rsid w:val="00F04A22"/>
    <w:rsid w:val="00F04CB3"/>
    <w:rsid w:val="00F16775"/>
    <w:rsid w:val="00F24BD2"/>
    <w:rsid w:val="00F409EE"/>
    <w:rsid w:val="00F50330"/>
    <w:rsid w:val="00F54857"/>
    <w:rsid w:val="00F7019C"/>
    <w:rsid w:val="00F901DA"/>
    <w:rsid w:val="00FA0682"/>
    <w:rsid w:val="00FC042E"/>
    <w:rsid w:val="00FC0AB4"/>
    <w:rsid w:val="00FC1D7E"/>
    <w:rsid w:val="00FC768C"/>
    <w:rsid w:val="00FE01A6"/>
    <w:rsid w:val="00FF427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823EF5"/>
  <w15:chartTrackingRefBased/>
  <w15:docId w15:val="{8E19320E-27AA-4326-B80E-605AFF10B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34503"/>
    <w:pPr>
      <w:spacing w:after="0" w:line="240" w:lineRule="auto"/>
    </w:pPr>
    <w:rPr>
      <w:rFonts w:ascii="Verdana" w:hAnsi="Verdana" w:cs="Times New Roman"/>
      <w:sz w:val="20"/>
      <w:szCs w:val="20"/>
      <w:lang w:val="en-GB"/>
    </w:rPr>
  </w:style>
  <w:style w:type="paragraph" w:styleId="Heading1">
    <w:name w:val="heading 1"/>
    <w:aliases w:val="H1,heading 1,h1,h1A,HHeading 1,l1,1st level,h11,h12,h13,h14,h15,h16,app heading 1"/>
    <w:basedOn w:val="Normal"/>
    <w:next w:val="11BodyText"/>
    <w:link w:val="Heading1Char"/>
    <w:qFormat/>
    <w:rsid w:val="00834503"/>
    <w:pPr>
      <w:keepNext/>
      <w:numPr>
        <w:numId w:val="14"/>
      </w:numPr>
      <w:spacing w:before="300" w:after="240"/>
      <w:outlineLvl w:val="0"/>
    </w:pPr>
    <w:rPr>
      <w:b/>
      <w:caps/>
    </w:rPr>
  </w:style>
  <w:style w:type="paragraph" w:styleId="Heading2">
    <w:name w:val="heading 2"/>
    <w:aliases w:val="Head2A,2,UNDERRUBRIK 1-2,H2,h2"/>
    <w:basedOn w:val="Normal"/>
    <w:next w:val="11BodyText"/>
    <w:link w:val="Heading2Char"/>
    <w:qFormat/>
    <w:rsid w:val="00834503"/>
    <w:pPr>
      <w:keepNext/>
      <w:numPr>
        <w:ilvl w:val="1"/>
        <w:numId w:val="14"/>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rsid w:val="00834503"/>
    <w:pPr>
      <w:keepNext/>
      <w:numPr>
        <w:ilvl w:val="2"/>
        <w:numId w:val="14"/>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link w:val="Heading4Char"/>
    <w:qFormat/>
    <w:rsid w:val="00834503"/>
    <w:pPr>
      <w:numPr>
        <w:ilvl w:val="3"/>
      </w:numPr>
      <w:outlineLvl w:val="3"/>
    </w:pPr>
  </w:style>
  <w:style w:type="paragraph" w:styleId="Heading5">
    <w:name w:val="heading 5"/>
    <w:aliases w:val="H5"/>
    <w:basedOn w:val="Heading3"/>
    <w:next w:val="Normal"/>
    <w:link w:val="Heading5Char"/>
    <w:qFormat/>
    <w:rsid w:val="00834503"/>
    <w:pPr>
      <w:numPr>
        <w:ilvl w:val="4"/>
      </w:numPr>
      <w:outlineLvl w:val="4"/>
    </w:pPr>
  </w:style>
  <w:style w:type="paragraph" w:styleId="Heading6">
    <w:name w:val="heading 6"/>
    <w:basedOn w:val="Heading3"/>
    <w:next w:val="11BodyText"/>
    <w:link w:val="Heading6Char"/>
    <w:qFormat/>
    <w:rsid w:val="00834503"/>
    <w:pPr>
      <w:numPr>
        <w:ilvl w:val="5"/>
      </w:numPr>
      <w:outlineLvl w:val="5"/>
    </w:pPr>
  </w:style>
  <w:style w:type="paragraph" w:styleId="Heading7">
    <w:name w:val="heading 7"/>
    <w:basedOn w:val="Heading3"/>
    <w:next w:val="11BodyText"/>
    <w:link w:val="Heading7Char"/>
    <w:qFormat/>
    <w:rsid w:val="00834503"/>
    <w:pPr>
      <w:numPr>
        <w:ilvl w:val="6"/>
      </w:numPr>
      <w:outlineLvl w:val="6"/>
    </w:pPr>
  </w:style>
  <w:style w:type="paragraph" w:styleId="Heading8">
    <w:name w:val="heading 8"/>
    <w:aliases w:val="Table Heading"/>
    <w:basedOn w:val="Heading3"/>
    <w:next w:val="11BodyText"/>
    <w:link w:val="Heading8Char"/>
    <w:qFormat/>
    <w:rsid w:val="00834503"/>
    <w:pPr>
      <w:numPr>
        <w:ilvl w:val="7"/>
      </w:numPr>
      <w:outlineLvl w:val="7"/>
    </w:pPr>
  </w:style>
  <w:style w:type="paragraph" w:styleId="Heading9">
    <w:name w:val="heading 9"/>
    <w:aliases w:val="Figure Heading,FH"/>
    <w:basedOn w:val="Heading3"/>
    <w:next w:val="11BodyText"/>
    <w:link w:val="Heading9Char"/>
    <w:qFormat/>
    <w:rsid w:val="00834503"/>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834503"/>
    <w:pPr>
      <w:spacing w:after="220"/>
      <w:jc w:val="both"/>
    </w:pPr>
  </w:style>
  <w:style w:type="paragraph" w:customStyle="1" w:styleId="01BodyText">
    <w:name w:val="01 BodyText"/>
    <w:basedOn w:val="Normal"/>
    <w:rsid w:val="00834503"/>
    <w:pPr>
      <w:spacing w:after="220"/>
      <w:ind w:left="1298" w:hanging="1298"/>
      <w:jc w:val="both"/>
    </w:pPr>
  </w:style>
  <w:style w:type="paragraph" w:customStyle="1" w:styleId="02BodyText">
    <w:name w:val="02 BodyText"/>
    <w:basedOn w:val="Normal"/>
    <w:rsid w:val="00834503"/>
    <w:pPr>
      <w:spacing w:after="220"/>
      <w:ind w:left="2597" w:hanging="2597"/>
      <w:jc w:val="both"/>
    </w:p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rsid w:val="00834503"/>
    <w:pPr>
      <w:spacing w:after="220"/>
      <w:ind w:left="1298"/>
      <w:jc w:val="both"/>
    </w:p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834503"/>
    <w:rPr>
      <w:rFonts w:ascii="Verdana" w:eastAsia="Times New Roman" w:hAnsi="Verdana" w:cs="Times New Roman"/>
      <w:sz w:val="20"/>
      <w:szCs w:val="20"/>
      <w:lang w:val="en-GB"/>
    </w:rPr>
  </w:style>
  <w:style w:type="paragraph" w:customStyle="1" w:styleId="12BodyText">
    <w:name w:val="12 BodyText"/>
    <w:basedOn w:val="Normal"/>
    <w:rsid w:val="00834503"/>
    <w:pPr>
      <w:spacing w:after="220"/>
      <w:ind w:left="2596" w:hanging="1298"/>
      <w:jc w:val="both"/>
    </w:pPr>
  </w:style>
  <w:style w:type="paragraph" w:customStyle="1" w:styleId="22BodyText">
    <w:name w:val="22 BodyText"/>
    <w:basedOn w:val="Normal"/>
    <w:rsid w:val="00834503"/>
    <w:pPr>
      <w:spacing w:after="220"/>
      <w:ind w:left="2597"/>
      <w:jc w:val="both"/>
    </w:pPr>
  </w:style>
  <w:style w:type="paragraph" w:customStyle="1" w:styleId="23BodyText">
    <w:name w:val="23 BodyText"/>
    <w:basedOn w:val="Normal"/>
    <w:rsid w:val="00834503"/>
    <w:pPr>
      <w:spacing w:after="220"/>
      <w:ind w:left="3895" w:hanging="1298"/>
      <w:jc w:val="both"/>
    </w:pPr>
  </w:style>
  <w:style w:type="paragraph" w:customStyle="1" w:styleId="33BodyText">
    <w:name w:val="33 BodyText"/>
    <w:basedOn w:val="Normal"/>
    <w:rsid w:val="00834503"/>
    <w:pPr>
      <w:spacing w:after="220"/>
      <w:ind w:left="3895"/>
      <w:jc w:val="both"/>
    </w:p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834503"/>
    <w:rPr>
      <w:rFonts w:ascii="Verdana" w:eastAsia="Times New Roman" w:hAnsi="Verdana" w:cs="Times New Roman"/>
      <w:b/>
      <w:caps/>
      <w:sz w:val="20"/>
      <w:szCs w:val="20"/>
      <w:lang w:val="en-GB"/>
    </w:rPr>
  </w:style>
  <w:style w:type="paragraph" w:customStyle="1" w:styleId="AppendixH1">
    <w:name w:val="Appendix H1"/>
    <w:basedOn w:val="Heading1"/>
    <w:next w:val="BodyText"/>
    <w:rsid w:val="00834503"/>
    <w:pPr>
      <w:pageBreakBefore/>
      <w:numPr>
        <w:ilvl w:val="1"/>
        <w:numId w:val="18"/>
      </w:numPr>
      <w:pBdr>
        <w:top w:val="single" w:sz="12" w:space="3" w:color="auto"/>
      </w:pBdr>
      <w:spacing w:before="120" w:after="180"/>
    </w:pPr>
    <w:rPr>
      <w:rFonts w:ascii="Arial" w:hAnsi="Arial"/>
      <w:sz w:val="22"/>
      <w:lang w:val="en-US"/>
    </w:rPr>
  </w:style>
  <w:style w:type="paragraph" w:styleId="BodyText">
    <w:name w:val="Body Text"/>
    <w:basedOn w:val="Normal"/>
    <w:link w:val="BodyTextChar"/>
    <w:rsid w:val="00834503"/>
    <w:pPr>
      <w:spacing w:after="120"/>
      <w:jc w:val="both"/>
    </w:pPr>
  </w:style>
  <w:style w:type="character" w:customStyle="1" w:styleId="BodyTextChar">
    <w:name w:val="Body Text Char"/>
    <w:basedOn w:val="DefaultParagraphFont"/>
    <w:link w:val="BodyText"/>
    <w:rsid w:val="00834503"/>
    <w:rPr>
      <w:rFonts w:ascii="Verdana" w:eastAsia="Times New Roman" w:hAnsi="Verdana" w:cs="Times New Roman"/>
      <w:sz w:val="20"/>
      <w:szCs w:val="20"/>
      <w:lang w:val="en-GB"/>
    </w:rPr>
  </w:style>
  <w:style w:type="character" w:customStyle="1" w:styleId="Heading2Char">
    <w:name w:val="Heading 2 Char"/>
    <w:aliases w:val="Head2A Char,2 Char,UNDERRUBRIK 1-2 Char,H2 Char,h2 Char"/>
    <w:basedOn w:val="DefaultParagraphFont"/>
    <w:link w:val="Heading2"/>
    <w:rsid w:val="00834503"/>
    <w:rPr>
      <w:rFonts w:ascii="Verdana" w:eastAsia="Times New Roman" w:hAnsi="Verdana" w:cs="Times New Roman"/>
      <w:b/>
      <w:sz w:val="20"/>
      <w:szCs w:val="20"/>
      <w:lang w:val="en-GB"/>
    </w:rPr>
  </w:style>
  <w:style w:type="paragraph" w:customStyle="1" w:styleId="AppendixH2">
    <w:name w:val="Appendix H2"/>
    <w:basedOn w:val="Heading2"/>
    <w:next w:val="BodyText"/>
    <w:rsid w:val="00834503"/>
    <w:pPr>
      <w:numPr>
        <w:ilvl w:val="2"/>
        <w:numId w:val="18"/>
      </w:numPr>
      <w:spacing w:before="0"/>
    </w:pPr>
    <w:rPr>
      <w:rFonts w:ascii="Arial" w:hAnsi="Arial"/>
      <w:sz w:val="22"/>
      <w:lang w:val="en-US"/>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834503"/>
    <w:rPr>
      <w:rFonts w:ascii="Verdana" w:eastAsia="Times New Roman" w:hAnsi="Verdana" w:cs="Times New Roman"/>
      <w:sz w:val="20"/>
      <w:szCs w:val="20"/>
      <w:lang w:val="en-GB"/>
    </w:rPr>
  </w:style>
  <w:style w:type="paragraph" w:customStyle="1" w:styleId="AppendixH3">
    <w:name w:val="Appendix H3"/>
    <w:basedOn w:val="Heading3"/>
    <w:next w:val="BodyText"/>
    <w:rsid w:val="00834503"/>
    <w:rPr>
      <w:rFonts w:ascii="Arial" w:hAnsi="Arial"/>
      <w:sz w:val="22"/>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34503"/>
    <w:rPr>
      <w:rFonts w:ascii="Verdana" w:eastAsia="Times New Roman" w:hAnsi="Verdana" w:cs="Times New Roman"/>
      <w:sz w:val="20"/>
      <w:szCs w:val="20"/>
      <w:lang w:val="en-GB"/>
    </w:rPr>
  </w:style>
  <w:style w:type="paragraph" w:customStyle="1" w:styleId="AppendixH4">
    <w:name w:val="Appendix H4"/>
    <w:basedOn w:val="Heading4"/>
    <w:next w:val="BodyText"/>
    <w:rsid w:val="00834503"/>
    <w:pPr>
      <w:numPr>
        <w:ilvl w:val="0"/>
        <w:numId w:val="18"/>
      </w:numPr>
      <w:tabs>
        <w:tab w:val="left" w:pos="851"/>
      </w:tabs>
    </w:pPr>
    <w:rPr>
      <w:rFonts w:ascii="Arial" w:hAnsi="Arial"/>
      <w:sz w:val="22"/>
      <w:lang w:val="en-US"/>
    </w:rPr>
  </w:style>
  <w:style w:type="paragraph" w:styleId="BalloonText">
    <w:name w:val="Balloon Text"/>
    <w:basedOn w:val="Normal"/>
    <w:link w:val="BalloonTextChar"/>
    <w:semiHidden/>
    <w:rsid w:val="00834503"/>
    <w:rPr>
      <w:rFonts w:ascii="Tahoma" w:hAnsi="Tahoma" w:cs="Tahoma"/>
      <w:sz w:val="16"/>
      <w:szCs w:val="16"/>
    </w:rPr>
  </w:style>
  <w:style w:type="character" w:customStyle="1" w:styleId="BalloonTextChar">
    <w:name w:val="Balloon Text Char"/>
    <w:basedOn w:val="DefaultParagraphFont"/>
    <w:link w:val="BalloonText"/>
    <w:semiHidden/>
    <w:rsid w:val="00834503"/>
    <w:rPr>
      <w:rFonts w:ascii="Tahoma" w:eastAsia="Times New Roman" w:hAnsi="Tahoma" w:cs="Tahoma"/>
      <w:sz w:val="16"/>
      <w:szCs w:val="16"/>
      <w:lang w:val="en-GB"/>
    </w:rPr>
  </w:style>
  <w:style w:type="paragraph" w:styleId="BlockText">
    <w:name w:val="Block Text"/>
    <w:basedOn w:val="Normal"/>
    <w:rsid w:val="00834503"/>
    <w:pPr>
      <w:spacing w:after="120"/>
      <w:ind w:left="1440" w:right="1440"/>
      <w:jc w:val="both"/>
    </w:pPr>
  </w:style>
  <w:style w:type="paragraph" w:customStyle="1" w:styleId="Bulleted-1">
    <w:name w:val="Bulleted - 1"/>
    <w:basedOn w:val="11BodyText"/>
    <w:rsid w:val="00834503"/>
    <w:pPr>
      <w:numPr>
        <w:numId w:val="9"/>
      </w:numPr>
    </w:pPr>
  </w:style>
  <w:style w:type="paragraph" w:customStyle="1" w:styleId="Bulletedo2">
    <w:name w:val="Bulleted o 2"/>
    <w:basedOn w:val="22BodyText"/>
    <w:rsid w:val="00834503"/>
    <w:pPr>
      <w:ind w:left="2954" w:hanging="357"/>
    </w:pPr>
  </w:style>
  <w:style w:type="paragraph" w:customStyle="1" w:styleId="Bulleted-2">
    <w:name w:val="Bulleted - 2"/>
    <w:basedOn w:val="Bulletedo2"/>
    <w:rsid w:val="00834503"/>
  </w:style>
  <w:style w:type="paragraph" w:customStyle="1" w:styleId="Bulletedo1">
    <w:name w:val="Bulleted o 1"/>
    <w:basedOn w:val="11BodyText"/>
    <w:rsid w:val="00834503"/>
    <w:pPr>
      <w:ind w:left="1655" w:hanging="357"/>
    </w:pPr>
  </w:style>
  <w:style w:type="paragraph" w:styleId="Caption">
    <w:name w:val="caption"/>
    <w:basedOn w:val="Normal"/>
    <w:next w:val="Normal"/>
    <w:qFormat/>
    <w:rsid w:val="00834503"/>
    <w:pPr>
      <w:spacing w:before="240" w:after="160"/>
      <w:jc w:val="center"/>
    </w:pPr>
    <w:rPr>
      <w:b/>
      <w:bCs/>
    </w:rPr>
  </w:style>
  <w:style w:type="character" w:styleId="CommentReference">
    <w:name w:val="annotation reference"/>
    <w:basedOn w:val="DefaultParagraphFont"/>
    <w:semiHidden/>
    <w:rsid w:val="00834503"/>
    <w:rPr>
      <w:sz w:val="16"/>
      <w:szCs w:val="16"/>
    </w:rPr>
  </w:style>
  <w:style w:type="paragraph" w:styleId="CommentText">
    <w:name w:val="annotation text"/>
    <w:basedOn w:val="Normal"/>
    <w:link w:val="CommentTextChar"/>
    <w:semiHidden/>
    <w:rsid w:val="00834503"/>
  </w:style>
  <w:style w:type="character" w:customStyle="1" w:styleId="CommentTextChar">
    <w:name w:val="Comment Text Char"/>
    <w:basedOn w:val="DefaultParagraphFont"/>
    <w:link w:val="CommentText"/>
    <w:semiHidden/>
    <w:rsid w:val="00834503"/>
    <w:rPr>
      <w:rFonts w:ascii="Verdana" w:eastAsia="Times New Roman" w:hAnsi="Verdana" w:cs="Times New Roman"/>
      <w:sz w:val="20"/>
      <w:szCs w:val="20"/>
      <w:lang w:val="en-GB"/>
    </w:rPr>
  </w:style>
  <w:style w:type="paragraph" w:styleId="CommentSubject">
    <w:name w:val="annotation subject"/>
    <w:basedOn w:val="CommentText"/>
    <w:next w:val="CommentText"/>
    <w:link w:val="CommentSubjectChar"/>
    <w:rsid w:val="00834503"/>
    <w:rPr>
      <w:b/>
      <w:bCs/>
    </w:rPr>
  </w:style>
  <w:style w:type="character" w:customStyle="1" w:styleId="CommentSubjectChar">
    <w:name w:val="Comment Subject Char"/>
    <w:basedOn w:val="CommentTextChar"/>
    <w:link w:val="CommentSubject"/>
    <w:rsid w:val="00834503"/>
    <w:rPr>
      <w:rFonts w:ascii="Verdana" w:eastAsia="Times New Roman" w:hAnsi="Verdana" w:cs="Times New Roman"/>
      <w:b/>
      <w:bCs/>
      <w:sz w:val="20"/>
      <w:szCs w:val="20"/>
      <w:lang w:val="en-GB"/>
    </w:rPr>
  </w:style>
  <w:style w:type="paragraph" w:styleId="DocumentMap">
    <w:name w:val="Document Map"/>
    <w:basedOn w:val="Normal"/>
    <w:link w:val="DocumentMapChar"/>
    <w:semiHidden/>
    <w:rsid w:val="00834503"/>
    <w:pPr>
      <w:shd w:val="clear" w:color="auto" w:fill="000080"/>
    </w:pPr>
    <w:rPr>
      <w:rFonts w:ascii="Tahoma" w:hAnsi="Tahoma" w:cs="Tahoma"/>
    </w:rPr>
  </w:style>
  <w:style w:type="character" w:customStyle="1" w:styleId="DocumentMapChar">
    <w:name w:val="Document Map Char"/>
    <w:basedOn w:val="DefaultParagraphFont"/>
    <w:link w:val="DocumentMap"/>
    <w:semiHidden/>
    <w:rsid w:val="00834503"/>
    <w:rPr>
      <w:rFonts w:ascii="Tahoma" w:eastAsia="Times New Roman" w:hAnsi="Tahoma" w:cs="Tahoma"/>
      <w:sz w:val="20"/>
      <w:szCs w:val="20"/>
      <w:shd w:val="clear" w:color="auto" w:fill="000080"/>
      <w:lang w:val="en-GB"/>
    </w:rPr>
  </w:style>
  <w:style w:type="paragraph" w:customStyle="1" w:styleId="DocumentTitle">
    <w:name w:val="Document Title"/>
    <w:basedOn w:val="Normal"/>
    <w:rsid w:val="00834503"/>
    <w:pPr>
      <w:spacing w:before="2800"/>
    </w:pPr>
    <w:rPr>
      <w:b/>
      <w:sz w:val="36"/>
    </w:rPr>
  </w:style>
  <w:style w:type="paragraph" w:customStyle="1" w:styleId="EQ">
    <w:name w:val="EQ"/>
    <w:basedOn w:val="Normal"/>
    <w:next w:val="Normal"/>
    <w:rsid w:val="00834503"/>
    <w:pPr>
      <w:keepLines/>
      <w:tabs>
        <w:tab w:val="center" w:pos="4536"/>
        <w:tab w:val="right" w:pos="9072"/>
      </w:tabs>
      <w:spacing w:after="180"/>
    </w:pPr>
    <w:rPr>
      <w:rFonts w:ascii="Times New Roman" w:hAnsi="Times New Roman"/>
      <w:noProof/>
    </w:rPr>
  </w:style>
  <w:style w:type="character" w:styleId="FollowedHyperlink">
    <w:name w:val="FollowedHyperlink"/>
    <w:basedOn w:val="DefaultParagraphFont"/>
    <w:rsid w:val="00834503"/>
    <w:rPr>
      <w:color w:val="800080"/>
      <w:u w:val="single"/>
    </w:rPr>
  </w:style>
  <w:style w:type="paragraph" w:styleId="Footer">
    <w:name w:val="footer"/>
    <w:basedOn w:val="Normal"/>
    <w:link w:val="FooterChar"/>
    <w:uiPriority w:val="99"/>
    <w:rsid w:val="00834503"/>
    <w:rPr>
      <w:sz w:val="14"/>
    </w:rPr>
  </w:style>
  <w:style w:type="character" w:customStyle="1" w:styleId="FooterChar">
    <w:name w:val="Footer Char"/>
    <w:basedOn w:val="DefaultParagraphFont"/>
    <w:link w:val="Footer"/>
    <w:uiPriority w:val="99"/>
    <w:rsid w:val="00834503"/>
    <w:rPr>
      <w:rFonts w:ascii="Verdana" w:eastAsia="Times New Roman" w:hAnsi="Verdana" w:cs="Times New Roman"/>
      <w:sz w:val="14"/>
      <w:szCs w:val="20"/>
      <w:lang w:val="en-GB"/>
    </w:rPr>
  </w:style>
  <w:style w:type="character" w:styleId="FootnoteReference">
    <w:name w:val="footnote reference"/>
    <w:basedOn w:val="DefaultParagraphFont"/>
    <w:semiHidden/>
    <w:rsid w:val="00834503"/>
    <w:rPr>
      <w:vertAlign w:val="superscript"/>
    </w:rPr>
  </w:style>
  <w:style w:type="paragraph" w:styleId="FootnoteText">
    <w:name w:val="footnote text"/>
    <w:basedOn w:val="Normal"/>
    <w:link w:val="FootnoteTextChar"/>
    <w:semiHidden/>
    <w:rsid w:val="00834503"/>
  </w:style>
  <w:style w:type="character" w:customStyle="1" w:styleId="FootnoteTextChar">
    <w:name w:val="Footnote Text Char"/>
    <w:basedOn w:val="DefaultParagraphFont"/>
    <w:link w:val="FootnoteText"/>
    <w:semiHidden/>
    <w:rsid w:val="00834503"/>
    <w:rPr>
      <w:rFonts w:ascii="Verdana" w:eastAsia="Times New Roman" w:hAnsi="Verdana" w:cs="Times New Roman"/>
      <w:sz w:val="20"/>
      <w:szCs w:val="20"/>
      <w:lang w:val="en-GB"/>
    </w:rPr>
  </w:style>
  <w:style w:type="character" w:customStyle="1" w:styleId="FormatvorlageLateinFett">
    <w:name w:val="Formatvorlage (Latein) Fett"/>
    <w:basedOn w:val="DefaultParagraphFont"/>
    <w:rsid w:val="00834503"/>
  </w:style>
  <w:style w:type="paragraph" w:customStyle="1" w:styleId="FP">
    <w:name w:val="FP"/>
    <w:basedOn w:val="Normal"/>
    <w:rsid w:val="00834503"/>
    <w:rPr>
      <w:rFonts w:ascii="Times New Roman" w:hAnsi="Times New Roman"/>
    </w:rPr>
  </w:style>
  <w:style w:type="paragraph" w:customStyle="1" w:styleId="Guidance">
    <w:name w:val="Guidance"/>
    <w:basedOn w:val="Normal"/>
    <w:rsid w:val="00834503"/>
    <w:pPr>
      <w:spacing w:after="180"/>
    </w:pPr>
    <w:rPr>
      <w:rFonts w:ascii="Times New Roman" w:hAnsi="Times New Roman"/>
      <w:i/>
      <w:color w:val="0000FF"/>
    </w:rPr>
  </w:style>
  <w:style w:type="paragraph" w:styleId="Header">
    <w:name w:val="header"/>
    <w:basedOn w:val="Normal"/>
    <w:link w:val="HeaderChar"/>
    <w:rsid w:val="00834503"/>
    <w:pPr>
      <w:tabs>
        <w:tab w:val="center" w:pos="4153"/>
        <w:tab w:val="right" w:pos="8306"/>
      </w:tabs>
    </w:pPr>
  </w:style>
  <w:style w:type="character" w:customStyle="1" w:styleId="HeaderChar">
    <w:name w:val="Header Char"/>
    <w:basedOn w:val="DefaultParagraphFont"/>
    <w:link w:val="Header"/>
    <w:rsid w:val="00834503"/>
    <w:rPr>
      <w:rFonts w:ascii="Verdana" w:eastAsia="Times New Roman" w:hAnsi="Verdana" w:cs="Times New Roman"/>
      <w:sz w:val="20"/>
      <w:szCs w:val="20"/>
      <w:lang w:val="en-GB"/>
    </w:rPr>
  </w:style>
  <w:style w:type="character" w:customStyle="1" w:styleId="Heading5Char">
    <w:name w:val="Heading 5 Char"/>
    <w:aliases w:val="H5 Char"/>
    <w:basedOn w:val="DefaultParagraphFont"/>
    <w:link w:val="Heading5"/>
    <w:rsid w:val="00834503"/>
    <w:rPr>
      <w:rFonts w:ascii="Verdana" w:eastAsia="Times New Roman" w:hAnsi="Verdana" w:cs="Times New Roman"/>
      <w:sz w:val="20"/>
      <w:szCs w:val="20"/>
      <w:lang w:val="en-GB"/>
    </w:rPr>
  </w:style>
  <w:style w:type="character" w:customStyle="1" w:styleId="Heading6Char">
    <w:name w:val="Heading 6 Char"/>
    <w:basedOn w:val="DefaultParagraphFont"/>
    <w:link w:val="Heading6"/>
    <w:rsid w:val="00834503"/>
    <w:rPr>
      <w:rFonts w:ascii="Verdana" w:eastAsia="Times New Roman" w:hAnsi="Verdana" w:cs="Times New Roman"/>
      <w:sz w:val="20"/>
      <w:szCs w:val="20"/>
      <w:lang w:val="en-GB"/>
    </w:rPr>
  </w:style>
  <w:style w:type="character" w:customStyle="1" w:styleId="Heading7Char">
    <w:name w:val="Heading 7 Char"/>
    <w:basedOn w:val="DefaultParagraphFont"/>
    <w:link w:val="Heading7"/>
    <w:rsid w:val="00834503"/>
    <w:rPr>
      <w:rFonts w:ascii="Verdana" w:eastAsia="Times New Roman" w:hAnsi="Verdana" w:cs="Times New Roman"/>
      <w:sz w:val="20"/>
      <w:szCs w:val="20"/>
      <w:lang w:val="en-GB"/>
    </w:rPr>
  </w:style>
  <w:style w:type="character" w:customStyle="1" w:styleId="Heading8Char">
    <w:name w:val="Heading 8 Char"/>
    <w:aliases w:val="Table Heading Char"/>
    <w:basedOn w:val="DefaultParagraphFont"/>
    <w:link w:val="Heading8"/>
    <w:rsid w:val="00834503"/>
    <w:rPr>
      <w:rFonts w:ascii="Verdana" w:eastAsia="Times New Roman" w:hAnsi="Verdana" w:cs="Times New Roman"/>
      <w:sz w:val="20"/>
      <w:szCs w:val="20"/>
      <w:lang w:val="en-GB"/>
    </w:rPr>
  </w:style>
  <w:style w:type="character" w:customStyle="1" w:styleId="Heading9Char">
    <w:name w:val="Heading 9 Char"/>
    <w:aliases w:val="Figure Heading Char,FH Char"/>
    <w:basedOn w:val="DefaultParagraphFont"/>
    <w:link w:val="Heading9"/>
    <w:rsid w:val="00834503"/>
    <w:rPr>
      <w:rFonts w:ascii="Verdana" w:eastAsia="Times New Roman" w:hAnsi="Verdana" w:cs="Times New Roman"/>
      <w:sz w:val="20"/>
      <w:szCs w:val="20"/>
      <w:lang w:val="en-GB"/>
    </w:rPr>
  </w:style>
  <w:style w:type="character" w:styleId="Hyperlink">
    <w:name w:val="Hyperlink"/>
    <w:basedOn w:val="DefaultParagraphFont"/>
    <w:rsid w:val="00834503"/>
    <w:rPr>
      <w:color w:val="0000FF"/>
      <w:u w:val="single"/>
    </w:rPr>
  </w:style>
  <w:style w:type="paragraph" w:styleId="ListParagraph">
    <w:name w:val="List Paragraph"/>
    <w:basedOn w:val="Normal"/>
    <w:qFormat/>
    <w:rsid w:val="00834503"/>
    <w:pPr>
      <w:ind w:left="708"/>
    </w:pPr>
    <w:rPr>
      <w:rFonts w:ascii="Arial" w:hAnsi="Arial"/>
      <w:sz w:val="22"/>
    </w:rPr>
  </w:style>
  <w:style w:type="paragraph" w:customStyle="1" w:styleId="Listenabsatz">
    <w:name w:val="Listenabsatz"/>
    <w:basedOn w:val="Normal"/>
    <w:uiPriority w:val="34"/>
    <w:qFormat/>
    <w:rsid w:val="00834503"/>
    <w:pPr>
      <w:ind w:left="708"/>
    </w:pPr>
    <w:rPr>
      <w:rFonts w:ascii="Arial" w:hAnsi="Arial"/>
      <w:sz w:val="22"/>
    </w:rPr>
  </w:style>
  <w:style w:type="paragraph" w:styleId="NormalWeb">
    <w:name w:val="Normal (Web)"/>
    <w:basedOn w:val="Normal"/>
    <w:uiPriority w:val="99"/>
    <w:unhideWhenUsed/>
    <w:rsid w:val="00834503"/>
    <w:pPr>
      <w:spacing w:before="100" w:beforeAutospacing="1" w:after="100" w:afterAutospacing="1"/>
    </w:pPr>
    <w:rPr>
      <w:rFonts w:ascii="Times New Roman" w:eastAsiaTheme="minorEastAsia" w:hAnsi="Times New Roman"/>
      <w:sz w:val="24"/>
      <w:szCs w:val="24"/>
      <w:lang w:val="en-US"/>
    </w:rPr>
  </w:style>
  <w:style w:type="paragraph" w:customStyle="1" w:styleId="NumberedList0">
    <w:name w:val="Numbered List 0"/>
    <w:basedOn w:val="Normal"/>
    <w:rsid w:val="00834503"/>
    <w:pPr>
      <w:spacing w:after="220"/>
      <w:ind w:left="1298" w:hanging="1298"/>
    </w:pPr>
  </w:style>
  <w:style w:type="paragraph" w:customStyle="1" w:styleId="NumberedList1">
    <w:name w:val="Numbered List 1"/>
    <w:basedOn w:val="Normal"/>
    <w:rsid w:val="00834503"/>
    <w:pPr>
      <w:spacing w:after="220"/>
      <w:ind w:left="1655" w:hanging="357"/>
    </w:pPr>
  </w:style>
  <w:style w:type="paragraph" w:customStyle="1" w:styleId="NumberedList2">
    <w:name w:val="Numbered List 2"/>
    <w:basedOn w:val="NumberedList1"/>
    <w:rsid w:val="00834503"/>
    <w:pPr>
      <w:ind w:left="2954"/>
    </w:pPr>
  </w:style>
  <w:style w:type="character" w:styleId="PageNumber">
    <w:name w:val="page number"/>
    <w:basedOn w:val="DefaultParagraphFont"/>
    <w:rsid w:val="00834503"/>
  </w:style>
  <w:style w:type="character" w:styleId="PlaceholderText">
    <w:name w:val="Placeholder Text"/>
    <w:basedOn w:val="DefaultParagraphFont"/>
    <w:uiPriority w:val="99"/>
    <w:semiHidden/>
    <w:rsid w:val="00834503"/>
    <w:rPr>
      <w:color w:val="808080"/>
    </w:rPr>
  </w:style>
  <w:style w:type="paragraph" w:styleId="PlainText">
    <w:name w:val="Plain Text"/>
    <w:basedOn w:val="Normal"/>
    <w:link w:val="PlainTextChar"/>
    <w:uiPriority w:val="99"/>
    <w:unhideWhenUsed/>
    <w:rsid w:val="0083450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834503"/>
    <w:rPr>
      <w:rFonts w:ascii="Consolas" w:eastAsia="SimSun" w:hAnsi="Consolas" w:cs="Arial"/>
      <w:sz w:val="21"/>
      <w:szCs w:val="21"/>
      <w:lang w:val="de-DE" w:eastAsia="zh-CN"/>
    </w:rPr>
  </w:style>
  <w:style w:type="paragraph" w:customStyle="1" w:styleId="Reference">
    <w:name w:val="Reference"/>
    <w:basedOn w:val="Normal"/>
    <w:link w:val="ReferenceChar"/>
    <w:rsid w:val="00834503"/>
    <w:pPr>
      <w:numPr>
        <w:numId w:val="15"/>
      </w:numPr>
    </w:pPr>
    <w:rPr>
      <w:rFonts w:ascii="Arial" w:hAnsi="Arial"/>
      <w:sz w:val="22"/>
      <w:lang w:val="en-US"/>
    </w:rPr>
  </w:style>
  <w:style w:type="character" w:customStyle="1" w:styleId="ReferenceChar">
    <w:name w:val="Reference Char"/>
    <w:basedOn w:val="DefaultParagraphFont"/>
    <w:link w:val="Reference"/>
    <w:rsid w:val="00834503"/>
    <w:rPr>
      <w:rFonts w:ascii="Arial" w:eastAsia="Times New Roman" w:hAnsi="Arial" w:cs="Times New Roman"/>
      <w:szCs w:val="20"/>
      <w:lang w:val="en-US"/>
    </w:rPr>
  </w:style>
  <w:style w:type="paragraph" w:customStyle="1" w:styleId="ReferenceList">
    <w:name w:val="Reference List"/>
    <w:basedOn w:val="Normal"/>
    <w:rsid w:val="00834503"/>
    <w:pPr>
      <w:numPr>
        <w:numId w:val="16"/>
      </w:numPr>
      <w:spacing w:before="240" w:after="240"/>
      <w:contextualSpacing/>
      <w:jc w:val="both"/>
    </w:pPr>
    <w:rPr>
      <w:rFonts w:ascii="Times New Roman" w:eastAsia="MS Mincho" w:hAnsi="Times New Roman"/>
      <w:sz w:val="16"/>
      <w:szCs w:val="24"/>
      <w:lang w:val="en-US" w:eastAsia="ja-JP"/>
    </w:rPr>
  </w:style>
  <w:style w:type="character" w:customStyle="1" w:styleId="st1">
    <w:name w:val="st1"/>
    <w:basedOn w:val="DefaultParagraphFont"/>
    <w:rsid w:val="00834503"/>
  </w:style>
  <w:style w:type="paragraph" w:customStyle="1" w:styleId="Table">
    <w:name w:val="Table"/>
    <w:basedOn w:val="Normal"/>
    <w:rsid w:val="00834503"/>
    <w:pPr>
      <w:jc w:val="center"/>
    </w:pPr>
    <w:rPr>
      <w:sz w:val="16"/>
    </w:rPr>
  </w:style>
  <w:style w:type="paragraph" w:customStyle="1" w:styleId="TableContent-Bulleted">
    <w:name w:val="Table Content - Bulleted"/>
    <w:basedOn w:val="Normal"/>
    <w:rsid w:val="00834503"/>
    <w:pPr>
      <w:numPr>
        <w:numId w:val="17"/>
      </w:numPr>
      <w:spacing w:after="180"/>
    </w:pPr>
    <w:rPr>
      <w:rFonts w:ascii="Times New Roman" w:hAnsi="Times New Roman"/>
    </w:rPr>
  </w:style>
  <w:style w:type="paragraph" w:customStyle="1" w:styleId="tablecopy">
    <w:name w:val="table copy"/>
    <w:rsid w:val="00834503"/>
    <w:pPr>
      <w:spacing w:after="0" w:line="240" w:lineRule="auto"/>
      <w:jc w:val="both"/>
    </w:pPr>
    <w:rPr>
      <w:rFonts w:ascii="Times New Roman" w:eastAsia="SimSun" w:hAnsi="Times New Roman" w:cs="Times New Roman"/>
      <w:noProof/>
      <w:sz w:val="16"/>
      <w:szCs w:val="16"/>
      <w:lang w:val="en-US"/>
    </w:rPr>
  </w:style>
  <w:style w:type="table" w:styleId="TableGrid">
    <w:name w:val="Table Grid"/>
    <w:basedOn w:val="TableNormal"/>
    <w:uiPriority w:val="59"/>
    <w:rsid w:val="00834503"/>
    <w:pPr>
      <w:spacing w:after="0" w:line="240" w:lineRule="auto"/>
    </w:pPr>
    <w:rPr>
      <w:rFonts w:ascii="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rsid w:val="00834503"/>
    <w:pPr>
      <w:keepNext/>
      <w:keepLines/>
      <w:jc w:val="center"/>
    </w:pPr>
    <w:rPr>
      <w:rFonts w:ascii="Arial" w:hAnsi="Arial"/>
      <w:sz w:val="18"/>
    </w:rPr>
  </w:style>
  <w:style w:type="character" w:customStyle="1" w:styleId="TACChar">
    <w:name w:val="TAC Char"/>
    <w:link w:val="TAC"/>
    <w:rsid w:val="00834503"/>
    <w:rPr>
      <w:rFonts w:ascii="Arial" w:eastAsia="Times New Roman" w:hAnsi="Arial" w:cs="Times New Roman"/>
      <w:sz w:val="18"/>
      <w:szCs w:val="20"/>
      <w:lang w:val="en-GB"/>
    </w:rPr>
  </w:style>
  <w:style w:type="paragraph" w:customStyle="1" w:styleId="TAL">
    <w:name w:val="TAL"/>
    <w:basedOn w:val="Normal"/>
    <w:link w:val="TALChar"/>
    <w:rsid w:val="00834503"/>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834503"/>
    <w:rPr>
      <w:rFonts w:ascii="Arial" w:eastAsia="Times New Roman" w:hAnsi="Arial" w:cs="Times New Roman"/>
      <w:sz w:val="18"/>
      <w:szCs w:val="20"/>
      <w:lang w:val="en-GB" w:eastAsia="en-GB"/>
    </w:rPr>
  </w:style>
  <w:style w:type="paragraph" w:customStyle="1" w:styleId="Text">
    <w:name w:val="Text"/>
    <w:rsid w:val="00834503"/>
    <w:pPr>
      <w:keepLines/>
      <w:numPr>
        <w:ilvl w:val="3"/>
        <w:numId w:val="18"/>
      </w:numPr>
      <w:tabs>
        <w:tab w:val="clear" w:pos="1440"/>
        <w:tab w:val="left" w:pos="1247"/>
        <w:tab w:val="left" w:pos="2552"/>
        <w:tab w:val="left" w:pos="3856"/>
        <w:tab w:val="left" w:pos="5216"/>
        <w:tab w:val="left" w:pos="6464"/>
        <w:tab w:val="left" w:pos="7768"/>
        <w:tab w:val="left" w:pos="9072"/>
        <w:tab w:val="left" w:pos="10206"/>
      </w:tabs>
      <w:spacing w:after="0" w:line="240" w:lineRule="auto"/>
    </w:pPr>
    <w:rPr>
      <w:rFonts w:ascii="Arial" w:hAnsi="Arial" w:cs="Times New Roman"/>
      <w:szCs w:val="20"/>
      <w:lang w:val="en-GB"/>
    </w:rPr>
  </w:style>
  <w:style w:type="paragraph" w:customStyle="1" w:styleId="TH">
    <w:name w:val="TH"/>
    <w:basedOn w:val="Normal"/>
    <w:link w:val="THChar"/>
    <w:rsid w:val="00834503"/>
    <w:pPr>
      <w:keepNext/>
      <w:keepLines/>
      <w:spacing w:before="60" w:after="180"/>
      <w:jc w:val="center"/>
    </w:pPr>
    <w:rPr>
      <w:rFonts w:ascii="Arial" w:hAnsi="Arial"/>
      <w:b/>
    </w:rPr>
  </w:style>
  <w:style w:type="paragraph" w:customStyle="1" w:styleId="TF">
    <w:name w:val="TF"/>
    <w:basedOn w:val="TH"/>
    <w:rsid w:val="00834503"/>
    <w:pPr>
      <w:keepNext w:val="0"/>
      <w:spacing w:before="0" w:after="240"/>
    </w:pPr>
  </w:style>
  <w:style w:type="paragraph" w:customStyle="1" w:styleId="TitleText">
    <w:name w:val="Title Text"/>
    <w:basedOn w:val="00BodyText"/>
    <w:next w:val="11BodyText"/>
    <w:rsid w:val="00834503"/>
    <w:rPr>
      <w:b/>
    </w:rPr>
  </w:style>
  <w:style w:type="paragraph" w:styleId="TOC1">
    <w:name w:val="toc 1"/>
    <w:basedOn w:val="Normal"/>
    <w:next w:val="Normal"/>
    <w:semiHidden/>
    <w:rsid w:val="00834503"/>
    <w:pPr>
      <w:tabs>
        <w:tab w:val="right" w:leader="dot" w:pos="9921"/>
      </w:tabs>
    </w:pPr>
  </w:style>
  <w:style w:type="paragraph" w:styleId="TOC2">
    <w:name w:val="toc 2"/>
    <w:basedOn w:val="Normal"/>
    <w:next w:val="Normal"/>
    <w:semiHidden/>
    <w:rsid w:val="00834503"/>
    <w:pPr>
      <w:tabs>
        <w:tab w:val="right" w:leader="dot" w:pos="9921"/>
      </w:tabs>
      <w:ind w:left="238"/>
    </w:pPr>
  </w:style>
  <w:style w:type="paragraph" w:styleId="TOC3">
    <w:name w:val="toc 3"/>
    <w:basedOn w:val="Normal"/>
    <w:next w:val="Normal"/>
    <w:semiHidden/>
    <w:rsid w:val="00834503"/>
    <w:pPr>
      <w:tabs>
        <w:tab w:val="right" w:leader="dot" w:pos="9921"/>
      </w:tabs>
      <w:ind w:left="482"/>
    </w:pPr>
  </w:style>
  <w:style w:type="paragraph" w:styleId="TOC4">
    <w:name w:val="toc 4"/>
    <w:basedOn w:val="TOC3"/>
    <w:next w:val="Normal"/>
    <w:semiHidden/>
    <w:rsid w:val="00834503"/>
  </w:style>
  <w:style w:type="paragraph" w:styleId="TOC5">
    <w:name w:val="toc 5"/>
    <w:basedOn w:val="Normal"/>
    <w:next w:val="Normal"/>
    <w:semiHidden/>
    <w:rsid w:val="00834503"/>
    <w:pPr>
      <w:tabs>
        <w:tab w:val="right" w:leader="dot" w:pos="9921"/>
      </w:tabs>
      <w:ind w:left="880"/>
    </w:pPr>
  </w:style>
  <w:style w:type="paragraph" w:styleId="TOC6">
    <w:name w:val="toc 6"/>
    <w:basedOn w:val="Normal"/>
    <w:next w:val="Normal"/>
    <w:semiHidden/>
    <w:rsid w:val="00834503"/>
    <w:pPr>
      <w:tabs>
        <w:tab w:val="right" w:leader="dot" w:pos="9921"/>
      </w:tabs>
      <w:ind w:left="1100"/>
    </w:pPr>
  </w:style>
  <w:style w:type="paragraph" w:styleId="TOC7">
    <w:name w:val="toc 7"/>
    <w:basedOn w:val="Normal"/>
    <w:next w:val="Normal"/>
    <w:semiHidden/>
    <w:rsid w:val="00834503"/>
    <w:pPr>
      <w:tabs>
        <w:tab w:val="right" w:leader="dot" w:pos="9921"/>
      </w:tabs>
      <w:ind w:left="1320"/>
    </w:pPr>
  </w:style>
  <w:style w:type="paragraph" w:styleId="TOC8">
    <w:name w:val="toc 8"/>
    <w:basedOn w:val="Normal"/>
    <w:next w:val="Normal"/>
    <w:semiHidden/>
    <w:rsid w:val="00834503"/>
    <w:pPr>
      <w:tabs>
        <w:tab w:val="right" w:leader="dot" w:pos="9921"/>
      </w:tabs>
      <w:ind w:left="1540"/>
    </w:pPr>
  </w:style>
  <w:style w:type="paragraph" w:styleId="TOC9">
    <w:name w:val="toc 9"/>
    <w:basedOn w:val="Normal"/>
    <w:next w:val="Normal"/>
    <w:semiHidden/>
    <w:rsid w:val="00834503"/>
    <w:pPr>
      <w:tabs>
        <w:tab w:val="right" w:leader="dot" w:pos="9921"/>
      </w:tabs>
      <w:ind w:left="1760"/>
    </w:pPr>
  </w:style>
  <w:style w:type="paragraph" w:customStyle="1" w:styleId="ZT">
    <w:name w:val="ZT"/>
    <w:rsid w:val="00834503"/>
    <w:pPr>
      <w:framePr w:wrap="notBeside" w:hAnchor="margin" w:yAlign="center"/>
      <w:widowControl w:val="0"/>
      <w:spacing w:after="0" w:line="240" w:lineRule="atLeast"/>
      <w:jc w:val="right"/>
    </w:pPr>
    <w:rPr>
      <w:rFonts w:ascii="Arial" w:hAnsi="Arial" w:cs="Times New Roman"/>
      <w:b/>
      <w:sz w:val="34"/>
      <w:szCs w:val="20"/>
      <w:lang w:val="en-GB"/>
    </w:rPr>
  </w:style>
  <w:style w:type="paragraph" w:styleId="Revision">
    <w:name w:val="Revision"/>
    <w:hidden/>
    <w:uiPriority w:val="99"/>
    <w:semiHidden/>
    <w:rsid w:val="00750226"/>
    <w:pPr>
      <w:spacing w:after="0" w:line="240" w:lineRule="auto"/>
    </w:pPr>
    <w:rPr>
      <w:rFonts w:ascii="Verdana" w:hAnsi="Verdana" w:cs="Times New Roman"/>
      <w:sz w:val="20"/>
      <w:szCs w:val="20"/>
      <w:lang w:val="en-GB"/>
    </w:rPr>
  </w:style>
  <w:style w:type="paragraph" w:customStyle="1" w:styleId="PL">
    <w:name w:val="PL"/>
    <w:rsid w:val="006679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en-GB" w:eastAsia="en-GB"/>
    </w:rPr>
  </w:style>
  <w:style w:type="paragraph" w:customStyle="1" w:styleId="EX">
    <w:name w:val="EX"/>
    <w:basedOn w:val="Normal"/>
    <w:link w:val="EXChar"/>
    <w:rsid w:val="00667959"/>
    <w:pPr>
      <w:keepLines/>
      <w:overflowPunct w:val="0"/>
      <w:autoSpaceDE w:val="0"/>
      <w:autoSpaceDN w:val="0"/>
      <w:adjustRightInd w:val="0"/>
      <w:spacing w:after="180"/>
      <w:ind w:left="1702" w:hanging="1418"/>
      <w:textAlignment w:val="baseline"/>
    </w:pPr>
    <w:rPr>
      <w:rFonts w:ascii="Times New Roman" w:hAnsi="Times New Roman"/>
      <w:lang w:eastAsia="en-GB"/>
    </w:rPr>
  </w:style>
  <w:style w:type="character" w:customStyle="1" w:styleId="THChar">
    <w:name w:val="TH Char"/>
    <w:link w:val="TH"/>
    <w:locked/>
    <w:rsid w:val="00667959"/>
    <w:rPr>
      <w:rFonts w:ascii="Arial" w:hAnsi="Arial" w:cs="Times New Roman"/>
      <w:b/>
      <w:sz w:val="20"/>
      <w:szCs w:val="20"/>
      <w:lang w:val="en-GB"/>
    </w:rPr>
  </w:style>
  <w:style w:type="paragraph" w:customStyle="1" w:styleId="TAH">
    <w:name w:val="TAH"/>
    <w:basedOn w:val="TAC"/>
    <w:link w:val="TAHChar"/>
    <w:rsid w:val="00776356"/>
    <w:pPr>
      <w:overflowPunct w:val="0"/>
      <w:autoSpaceDE w:val="0"/>
      <w:autoSpaceDN w:val="0"/>
      <w:adjustRightInd w:val="0"/>
      <w:textAlignment w:val="baseline"/>
    </w:pPr>
    <w:rPr>
      <w:b/>
    </w:rPr>
  </w:style>
  <w:style w:type="character" w:customStyle="1" w:styleId="TAHChar">
    <w:name w:val="TAH Char"/>
    <w:link w:val="TAH"/>
    <w:rsid w:val="00776356"/>
    <w:rPr>
      <w:rFonts w:ascii="Arial" w:hAnsi="Arial" w:cs="Times New Roman"/>
      <w:b/>
      <w:sz w:val="18"/>
      <w:szCs w:val="20"/>
      <w:lang w:val="en-GB"/>
    </w:rPr>
  </w:style>
  <w:style w:type="paragraph" w:customStyle="1" w:styleId="B2">
    <w:name w:val="B2"/>
    <w:basedOn w:val="List2"/>
    <w:link w:val="B2Char"/>
    <w:rsid w:val="008A4463"/>
    <w:pPr>
      <w:overflowPunct w:val="0"/>
      <w:autoSpaceDE w:val="0"/>
      <w:autoSpaceDN w:val="0"/>
      <w:adjustRightInd w:val="0"/>
      <w:spacing w:after="180"/>
      <w:ind w:left="851" w:hanging="284"/>
      <w:contextualSpacing w:val="0"/>
      <w:textAlignment w:val="baseline"/>
    </w:pPr>
    <w:rPr>
      <w:rFonts w:ascii="Times New Roman" w:hAnsi="Times New Roman"/>
      <w:lang w:eastAsia="en-GB"/>
    </w:rPr>
  </w:style>
  <w:style w:type="character" w:customStyle="1" w:styleId="B2Char">
    <w:name w:val="B2 Char"/>
    <w:link w:val="B2"/>
    <w:rsid w:val="008A4463"/>
    <w:rPr>
      <w:rFonts w:ascii="Times New Roman" w:hAnsi="Times New Roman" w:cs="Times New Roman"/>
      <w:sz w:val="20"/>
      <w:szCs w:val="20"/>
      <w:lang w:val="en-GB" w:eastAsia="en-GB"/>
    </w:rPr>
  </w:style>
  <w:style w:type="paragraph" w:styleId="List2">
    <w:name w:val="List 2"/>
    <w:basedOn w:val="Normal"/>
    <w:uiPriority w:val="99"/>
    <w:semiHidden/>
    <w:unhideWhenUsed/>
    <w:rsid w:val="008A4463"/>
    <w:pPr>
      <w:ind w:left="566" w:hanging="283"/>
      <w:contextualSpacing/>
    </w:pPr>
  </w:style>
  <w:style w:type="paragraph" w:customStyle="1" w:styleId="NO">
    <w:name w:val="NO"/>
    <w:basedOn w:val="Normal"/>
    <w:link w:val="NOChar"/>
    <w:rsid w:val="008A4463"/>
    <w:pPr>
      <w:keepLines/>
      <w:overflowPunct w:val="0"/>
      <w:autoSpaceDE w:val="0"/>
      <w:autoSpaceDN w:val="0"/>
      <w:adjustRightInd w:val="0"/>
      <w:spacing w:after="180"/>
      <w:ind w:left="1135" w:hanging="851"/>
      <w:textAlignment w:val="baseline"/>
    </w:pPr>
    <w:rPr>
      <w:rFonts w:ascii="Times New Roman" w:hAnsi="Times New Roman"/>
      <w:lang w:eastAsia="en-GB"/>
    </w:rPr>
  </w:style>
  <w:style w:type="character" w:customStyle="1" w:styleId="NOChar">
    <w:name w:val="NO Char"/>
    <w:basedOn w:val="DefaultParagraphFont"/>
    <w:link w:val="NO"/>
    <w:rsid w:val="008A4463"/>
    <w:rPr>
      <w:rFonts w:ascii="Times New Roman" w:hAnsi="Times New Roman" w:cs="Times New Roman"/>
      <w:sz w:val="20"/>
      <w:szCs w:val="20"/>
      <w:lang w:val="en-GB" w:eastAsia="en-GB"/>
    </w:rPr>
  </w:style>
  <w:style w:type="paragraph" w:customStyle="1" w:styleId="B4">
    <w:name w:val="B4"/>
    <w:basedOn w:val="List4"/>
    <w:rsid w:val="008A4463"/>
    <w:pPr>
      <w:overflowPunct w:val="0"/>
      <w:autoSpaceDE w:val="0"/>
      <w:autoSpaceDN w:val="0"/>
      <w:adjustRightInd w:val="0"/>
      <w:spacing w:after="180"/>
      <w:ind w:left="1418" w:hanging="284"/>
      <w:contextualSpacing w:val="0"/>
      <w:textAlignment w:val="baseline"/>
    </w:pPr>
    <w:rPr>
      <w:rFonts w:ascii="Times New Roman" w:hAnsi="Times New Roman"/>
      <w:lang w:eastAsia="en-GB"/>
    </w:rPr>
  </w:style>
  <w:style w:type="paragraph" w:styleId="List4">
    <w:name w:val="List 4"/>
    <w:basedOn w:val="Normal"/>
    <w:uiPriority w:val="99"/>
    <w:semiHidden/>
    <w:unhideWhenUsed/>
    <w:rsid w:val="008A4463"/>
    <w:pPr>
      <w:ind w:left="1132" w:hanging="283"/>
      <w:contextualSpacing/>
    </w:pPr>
  </w:style>
  <w:style w:type="paragraph" w:customStyle="1" w:styleId="TAN">
    <w:name w:val="TAN"/>
    <w:basedOn w:val="TAL"/>
    <w:link w:val="TANChar"/>
    <w:rsid w:val="00CF22ED"/>
    <w:pPr>
      <w:ind w:left="851" w:hanging="851"/>
    </w:pPr>
    <w:rPr>
      <w:lang w:eastAsia="en-US"/>
    </w:rPr>
  </w:style>
  <w:style w:type="character" w:customStyle="1" w:styleId="TANChar">
    <w:name w:val="TAN Char"/>
    <w:link w:val="TAN"/>
    <w:locked/>
    <w:rsid w:val="00CF22ED"/>
    <w:rPr>
      <w:rFonts w:ascii="Arial" w:hAnsi="Arial" w:cs="Times New Roman"/>
      <w:sz w:val="18"/>
      <w:szCs w:val="20"/>
      <w:lang w:val="en-GB"/>
    </w:rPr>
  </w:style>
  <w:style w:type="character" w:customStyle="1" w:styleId="EXChar">
    <w:name w:val="EX Char"/>
    <w:link w:val="EX"/>
    <w:locked/>
    <w:rsid w:val="00267FD1"/>
    <w:rPr>
      <w:rFonts w:ascii="Times New Roman" w:hAnsi="Times New Roman" w:cs="Times New Roman"/>
      <w:sz w:val="20"/>
      <w:szCs w:val="20"/>
      <w:lang w:val="en-GB" w:eastAsia="en-GB"/>
    </w:rPr>
  </w:style>
  <w:style w:type="character" w:customStyle="1" w:styleId="TALZchn">
    <w:name w:val="TAL Zchn"/>
    <w:rsid w:val="00A15AB4"/>
    <w:rPr>
      <w:rFonts w:ascii="Arial" w:hAnsi="Arial"/>
      <w:sz w:val="18"/>
      <w:lang w:val="en-GB"/>
    </w:rPr>
  </w:style>
  <w:style w:type="character" w:styleId="UnresolvedMention">
    <w:name w:val="Unresolved Mention"/>
    <w:basedOn w:val="DefaultParagraphFont"/>
    <w:uiPriority w:val="99"/>
    <w:semiHidden/>
    <w:unhideWhenUsed/>
    <w:rsid w:val="00625BE1"/>
    <w:rPr>
      <w:color w:val="808080"/>
      <w:shd w:val="clear" w:color="auto" w:fill="E6E6E6"/>
    </w:rPr>
  </w:style>
  <w:style w:type="paragraph" w:customStyle="1" w:styleId="B1">
    <w:name w:val="B1"/>
    <w:basedOn w:val="List"/>
    <w:link w:val="B1Char"/>
    <w:rsid w:val="008C7B5D"/>
    <w:pPr>
      <w:overflowPunct w:val="0"/>
      <w:autoSpaceDE w:val="0"/>
      <w:autoSpaceDN w:val="0"/>
      <w:adjustRightInd w:val="0"/>
      <w:spacing w:after="180"/>
      <w:ind w:left="568" w:hanging="284"/>
      <w:contextualSpacing w:val="0"/>
      <w:textAlignment w:val="baseline"/>
    </w:pPr>
    <w:rPr>
      <w:rFonts w:ascii="Times New Roman" w:hAnsi="Times New Roman"/>
      <w:lang w:eastAsia="x-none"/>
    </w:rPr>
  </w:style>
  <w:style w:type="character" w:customStyle="1" w:styleId="B1Char">
    <w:name w:val="B1 Char"/>
    <w:link w:val="B1"/>
    <w:rsid w:val="008C7B5D"/>
    <w:rPr>
      <w:rFonts w:ascii="Times New Roman" w:hAnsi="Times New Roman" w:cs="Times New Roman"/>
      <w:sz w:val="20"/>
      <w:szCs w:val="20"/>
      <w:lang w:val="en-GB" w:eastAsia="x-none"/>
    </w:rPr>
  </w:style>
  <w:style w:type="paragraph" w:styleId="List">
    <w:name w:val="List"/>
    <w:basedOn w:val="Normal"/>
    <w:uiPriority w:val="99"/>
    <w:semiHidden/>
    <w:unhideWhenUsed/>
    <w:rsid w:val="008C7B5D"/>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313901">
      <w:bodyDiv w:val="1"/>
      <w:marLeft w:val="0"/>
      <w:marRight w:val="0"/>
      <w:marTop w:val="0"/>
      <w:marBottom w:val="0"/>
      <w:divBdr>
        <w:top w:val="none" w:sz="0" w:space="0" w:color="auto"/>
        <w:left w:val="none" w:sz="0" w:space="0" w:color="auto"/>
        <w:bottom w:val="none" w:sz="0" w:space="0" w:color="auto"/>
        <w:right w:val="none" w:sz="0" w:space="0" w:color="auto"/>
      </w:divBdr>
    </w:div>
    <w:div w:id="232815648">
      <w:bodyDiv w:val="1"/>
      <w:marLeft w:val="0"/>
      <w:marRight w:val="0"/>
      <w:marTop w:val="0"/>
      <w:marBottom w:val="0"/>
      <w:divBdr>
        <w:top w:val="none" w:sz="0" w:space="0" w:color="auto"/>
        <w:left w:val="none" w:sz="0" w:space="0" w:color="auto"/>
        <w:bottom w:val="none" w:sz="0" w:space="0" w:color="auto"/>
        <w:right w:val="none" w:sz="0" w:space="0" w:color="auto"/>
      </w:divBdr>
    </w:div>
    <w:div w:id="1111128104">
      <w:bodyDiv w:val="1"/>
      <w:marLeft w:val="0"/>
      <w:marRight w:val="0"/>
      <w:marTop w:val="0"/>
      <w:marBottom w:val="0"/>
      <w:divBdr>
        <w:top w:val="none" w:sz="0" w:space="0" w:color="auto"/>
        <w:left w:val="none" w:sz="0" w:space="0" w:color="auto"/>
        <w:bottom w:val="none" w:sz="0" w:space="0" w:color="auto"/>
        <w:right w:val="none" w:sz="0" w:space="0" w:color="auto"/>
      </w:divBdr>
    </w:div>
    <w:div w:id="1119647593">
      <w:bodyDiv w:val="1"/>
      <w:marLeft w:val="0"/>
      <w:marRight w:val="0"/>
      <w:marTop w:val="0"/>
      <w:marBottom w:val="0"/>
      <w:divBdr>
        <w:top w:val="none" w:sz="0" w:space="0" w:color="auto"/>
        <w:left w:val="none" w:sz="0" w:space="0" w:color="auto"/>
        <w:bottom w:val="none" w:sz="0" w:space="0" w:color="auto"/>
        <w:right w:val="none" w:sz="0" w:space="0" w:color="auto"/>
      </w:divBdr>
    </w:div>
    <w:div w:id="1130249234">
      <w:bodyDiv w:val="1"/>
      <w:marLeft w:val="0"/>
      <w:marRight w:val="0"/>
      <w:marTop w:val="0"/>
      <w:marBottom w:val="0"/>
      <w:divBdr>
        <w:top w:val="none" w:sz="0" w:space="0" w:color="auto"/>
        <w:left w:val="none" w:sz="0" w:space="0" w:color="auto"/>
        <w:bottom w:val="none" w:sz="0" w:space="0" w:color="auto"/>
        <w:right w:val="none" w:sz="0" w:space="0" w:color="auto"/>
      </w:divBdr>
    </w:div>
    <w:div w:id="1605305713">
      <w:bodyDiv w:val="1"/>
      <w:marLeft w:val="0"/>
      <w:marRight w:val="0"/>
      <w:marTop w:val="0"/>
      <w:marBottom w:val="0"/>
      <w:divBdr>
        <w:top w:val="none" w:sz="0" w:space="0" w:color="auto"/>
        <w:left w:val="none" w:sz="0" w:space="0" w:color="auto"/>
        <w:bottom w:val="none" w:sz="0" w:space="0" w:color="auto"/>
        <w:right w:val="none" w:sz="0" w:space="0" w:color="auto"/>
      </w:divBdr>
    </w:div>
    <w:div w:id="1829862939">
      <w:bodyDiv w:val="1"/>
      <w:marLeft w:val="0"/>
      <w:marRight w:val="0"/>
      <w:marTop w:val="0"/>
      <w:marBottom w:val="0"/>
      <w:divBdr>
        <w:top w:val="none" w:sz="0" w:space="0" w:color="auto"/>
        <w:left w:val="none" w:sz="0" w:space="0" w:color="auto"/>
        <w:bottom w:val="none" w:sz="0" w:space="0" w:color="auto"/>
        <w:right w:val="none" w:sz="0" w:space="0" w:color="auto"/>
      </w:divBdr>
    </w:div>
    <w:div w:id="1832746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2_Arch/TSGS2_118_Reno/Docs/S2-166937.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ct/WG1_mm-cc-sm_ex-CN1/TSGC1_104_Zhangjiajie/Docs/C1-172085.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WG1_mm-cc-sm_ex-CN1/TSGC1_101bis_Spokane/docs/C1-170529.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tsg_ran/WG6_legacyRAN/TSGR6_02/Docs/R6-160214.zip" TargetMode="External"/><Relationship Id="rId4" Type="http://schemas.openxmlformats.org/officeDocument/2006/relationships/settings" Target="settings.xml"/><Relationship Id="rId9" Type="http://schemas.openxmlformats.org/officeDocument/2006/relationships/hyperlink" Target="http://www.3gpp.org/ftp/tsg_sa/WG2_Arch/TSGS2_117_Kaohsiung_City/Docs/S2-166286.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1F9A53-02F9-44B9-88B5-814DADB6E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TotalTime>
  <Pages>16</Pages>
  <Words>6425</Words>
  <Characters>36627</Characters>
  <Application>Microsoft Office Word</Application>
  <DocSecurity>0</DocSecurity>
  <Lines>305</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Selvaganapathy, Srinivasan (Nokia - IN/Bangalore)</dc:creator>
  <cp:keywords/>
  <dc:description/>
  <cp:lastModifiedBy>Nokia</cp:lastModifiedBy>
  <cp:revision>10</cp:revision>
  <cp:lastPrinted>2017-07-31T17:25:00Z</cp:lastPrinted>
  <dcterms:created xsi:type="dcterms:W3CDTF">2017-08-10T07:24:00Z</dcterms:created>
  <dcterms:modified xsi:type="dcterms:W3CDTF">2017-08-11T19:03:00Z</dcterms:modified>
</cp:coreProperties>
</file>